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393" w:rsidRDefault="008A6393" w:rsidP="00B45CE0">
      <w:pPr>
        <w:ind w:left="0" w:firstLine="0"/>
        <w:jc w:val="center"/>
        <w:rPr>
          <w:rFonts w:eastAsia="Arial"/>
          <w:b/>
          <w:spacing w:val="1"/>
          <w:szCs w:val="24"/>
          <w:u w:val="single"/>
          <w:lang w:eastAsia="en-US"/>
        </w:rPr>
      </w:pPr>
      <w:r>
        <w:rPr>
          <w:rFonts w:eastAsia="Arial"/>
          <w:b/>
          <w:spacing w:val="1"/>
          <w:szCs w:val="24"/>
          <w:u w:val="single"/>
          <w:lang w:eastAsia="en-US"/>
        </w:rPr>
        <w:t xml:space="preserve">ANEXO </w:t>
      </w:r>
      <w:r w:rsidR="00B966FC">
        <w:rPr>
          <w:rFonts w:eastAsia="Arial"/>
          <w:b/>
          <w:spacing w:val="1"/>
          <w:szCs w:val="24"/>
          <w:u w:val="single"/>
          <w:lang w:eastAsia="en-US"/>
        </w:rPr>
        <w:t>I</w:t>
      </w:r>
    </w:p>
    <w:p w:rsidR="00B45CE0" w:rsidRDefault="00B45CE0" w:rsidP="00B45CE0">
      <w:pPr>
        <w:ind w:left="0" w:firstLine="0"/>
        <w:jc w:val="center"/>
        <w:rPr>
          <w:rFonts w:eastAsia="Arial"/>
          <w:b/>
          <w:spacing w:val="1"/>
          <w:szCs w:val="24"/>
          <w:u w:val="single"/>
          <w:lang w:eastAsia="en-US"/>
        </w:rPr>
      </w:pPr>
      <w:r>
        <w:rPr>
          <w:rFonts w:eastAsia="Arial"/>
          <w:b/>
          <w:spacing w:val="1"/>
          <w:szCs w:val="24"/>
          <w:u w:val="single"/>
          <w:lang w:eastAsia="en-US"/>
        </w:rPr>
        <w:t>E</w:t>
      </w:r>
      <w:r>
        <w:rPr>
          <w:rFonts w:eastAsia="Arial"/>
          <w:b/>
          <w:szCs w:val="24"/>
          <w:u w:val="single"/>
          <w:lang w:eastAsia="en-US"/>
        </w:rPr>
        <w:t>D</w:t>
      </w:r>
      <w:r>
        <w:rPr>
          <w:rFonts w:eastAsia="Arial"/>
          <w:b/>
          <w:spacing w:val="1"/>
          <w:szCs w:val="24"/>
          <w:u w:val="single"/>
          <w:lang w:eastAsia="en-US"/>
        </w:rPr>
        <w:t>I</w:t>
      </w:r>
      <w:r>
        <w:rPr>
          <w:rFonts w:eastAsia="Arial"/>
          <w:b/>
          <w:spacing w:val="2"/>
          <w:szCs w:val="24"/>
          <w:u w:val="single"/>
          <w:lang w:eastAsia="en-US"/>
        </w:rPr>
        <w:t>T</w:t>
      </w:r>
      <w:r>
        <w:rPr>
          <w:rFonts w:eastAsia="Arial"/>
          <w:b/>
          <w:spacing w:val="-5"/>
          <w:szCs w:val="24"/>
          <w:u w:val="single"/>
          <w:lang w:eastAsia="en-US"/>
        </w:rPr>
        <w:t>A</w:t>
      </w:r>
      <w:r>
        <w:rPr>
          <w:rFonts w:eastAsia="Arial"/>
          <w:b/>
          <w:szCs w:val="24"/>
          <w:u w:val="single"/>
          <w:lang w:eastAsia="en-US"/>
        </w:rPr>
        <w:t xml:space="preserve">L DE </w:t>
      </w: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E</w:t>
      </w:r>
      <w:r>
        <w:rPr>
          <w:rFonts w:eastAsia="Arial"/>
          <w:b/>
          <w:spacing w:val="3"/>
          <w:szCs w:val="24"/>
          <w:u w:val="single"/>
          <w:lang w:eastAsia="en-US"/>
        </w:rPr>
        <w:t>G</w:t>
      </w:r>
      <w:r>
        <w:rPr>
          <w:rFonts w:eastAsia="Arial"/>
          <w:b/>
          <w:spacing w:val="-5"/>
          <w:szCs w:val="24"/>
          <w:u w:val="single"/>
          <w:lang w:eastAsia="en-US"/>
        </w:rPr>
        <w:t>Ã</w:t>
      </w:r>
      <w:r>
        <w:rPr>
          <w:rFonts w:eastAsia="Arial"/>
          <w:b/>
          <w:szCs w:val="24"/>
          <w:u w:val="single"/>
          <w:lang w:eastAsia="en-US"/>
        </w:rPr>
        <w:t xml:space="preserve">O </w:t>
      </w:r>
      <w:r>
        <w:rPr>
          <w:rFonts w:eastAsia="Arial"/>
          <w:b/>
          <w:spacing w:val="1"/>
          <w:szCs w:val="24"/>
          <w:u w:val="single"/>
          <w:lang w:eastAsia="en-US"/>
        </w:rPr>
        <w:t>EL</w:t>
      </w:r>
      <w:r w:rsidR="0063621D">
        <w:rPr>
          <w:rFonts w:eastAsia="Arial"/>
          <w:b/>
          <w:spacing w:val="1"/>
          <w:szCs w:val="24"/>
          <w:u w:val="single"/>
          <w:lang w:eastAsia="en-US"/>
        </w:rPr>
        <w:t>E</w:t>
      </w:r>
      <w:r w:rsidR="00044E14">
        <w:rPr>
          <w:rFonts w:eastAsia="Arial"/>
          <w:b/>
          <w:spacing w:val="1"/>
          <w:szCs w:val="24"/>
          <w:u w:val="single"/>
          <w:lang w:eastAsia="en-US"/>
        </w:rPr>
        <w:t xml:space="preserve">TRÔNICO REGISTRO DE PREÇOS Nº </w:t>
      </w:r>
      <w:r w:rsidR="00C668AA">
        <w:rPr>
          <w:rFonts w:eastAsia="Arial"/>
          <w:b/>
          <w:spacing w:val="1"/>
          <w:szCs w:val="24"/>
          <w:u w:val="single"/>
          <w:lang w:eastAsia="en-US"/>
        </w:rPr>
        <w:t>0</w:t>
      </w:r>
      <w:r w:rsidR="00EF6FE3">
        <w:rPr>
          <w:rFonts w:eastAsia="Arial"/>
          <w:b/>
          <w:spacing w:val="1"/>
          <w:szCs w:val="24"/>
          <w:u w:val="single"/>
          <w:lang w:eastAsia="en-US"/>
        </w:rPr>
        <w:t>3</w:t>
      </w:r>
      <w:r>
        <w:rPr>
          <w:rFonts w:eastAsia="Arial"/>
          <w:b/>
          <w:spacing w:val="1"/>
          <w:szCs w:val="24"/>
          <w:u w:val="single"/>
          <w:lang w:eastAsia="en-US"/>
        </w:rPr>
        <w:t>/202</w:t>
      </w:r>
      <w:r w:rsidR="00126921">
        <w:rPr>
          <w:rFonts w:eastAsia="Arial"/>
          <w:b/>
          <w:spacing w:val="1"/>
          <w:szCs w:val="24"/>
          <w:u w:val="single"/>
          <w:lang w:eastAsia="en-US"/>
        </w:rPr>
        <w:t>4</w:t>
      </w:r>
      <w:r>
        <w:rPr>
          <w:rFonts w:eastAsia="Arial"/>
          <w:b/>
          <w:spacing w:val="1"/>
          <w:szCs w:val="24"/>
          <w:u w:val="single"/>
          <w:lang w:eastAsia="en-US"/>
        </w:rPr>
        <w:t>.</w:t>
      </w:r>
    </w:p>
    <w:p w:rsidR="00B45CE0" w:rsidRDefault="00B45CE0" w:rsidP="00B45CE0">
      <w:pPr>
        <w:ind w:left="0" w:firstLine="0"/>
        <w:jc w:val="center"/>
        <w:rPr>
          <w:rFonts w:eastAsia="Arial"/>
          <w:b/>
          <w:szCs w:val="24"/>
          <w:u w:val="single"/>
          <w:lang w:eastAsia="en-US"/>
        </w:rPr>
      </w:pP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O</w:t>
      </w:r>
      <w:r>
        <w:rPr>
          <w:rFonts w:eastAsia="Arial"/>
          <w:b/>
          <w:szCs w:val="24"/>
          <w:u w:val="single"/>
          <w:lang w:eastAsia="en-US"/>
        </w:rPr>
        <w:t>C</w:t>
      </w:r>
      <w:r>
        <w:rPr>
          <w:rFonts w:eastAsia="Arial"/>
          <w:b/>
          <w:spacing w:val="1"/>
          <w:szCs w:val="24"/>
          <w:u w:val="single"/>
          <w:lang w:eastAsia="en-US"/>
        </w:rPr>
        <w:t>ESS</w:t>
      </w:r>
      <w:r>
        <w:rPr>
          <w:rFonts w:eastAsia="Arial"/>
          <w:b/>
          <w:szCs w:val="24"/>
          <w:u w:val="single"/>
          <w:lang w:eastAsia="en-US"/>
        </w:rPr>
        <w:t>O L</w:t>
      </w:r>
      <w:r>
        <w:rPr>
          <w:rFonts w:eastAsia="Arial"/>
          <w:b/>
          <w:spacing w:val="1"/>
          <w:szCs w:val="24"/>
          <w:u w:val="single"/>
          <w:lang w:eastAsia="en-US"/>
        </w:rPr>
        <w:t>I</w:t>
      </w:r>
      <w:r>
        <w:rPr>
          <w:rFonts w:eastAsia="Arial"/>
          <w:b/>
          <w:szCs w:val="24"/>
          <w:u w:val="single"/>
          <w:lang w:eastAsia="en-US"/>
        </w:rPr>
        <w:t>C</w:t>
      </w:r>
      <w:r>
        <w:rPr>
          <w:rFonts w:eastAsia="Arial"/>
          <w:b/>
          <w:spacing w:val="1"/>
          <w:szCs w:val="24"/>
          <w:u w:val="single"/>
          <w:lang w:eastAsia="en-US"/>
        </w:rPr>
        <w:t>I</w:t>
      </w:r>
      <w:r>
        <w:rPr>
          <w:rFonts w:eastAsia="Arial"/>
          <w:b/>
          <w:spacing w:val="2"/>
          <w:szCs w:val="24"/>
          <w:u w:val="single"/>
          <w:lang w:eastAsia="en-US"/>
        </w:rPr>
        <w:t>T</w:t>
      </w:r>
      <w:r>
        <w:rPr>
          <w:rFonts w:eastAsia="Arial"/>
          <w:b/>
          <w:spacing w:val="-8"/>
          <w:szCs w:val="24"/>
          <w:u w:val="single"/>
          <w:lang w:eastAsia="en-US"/>
        </w:rPr>
        <w:t>A</w:t>
      </w:r>
      <w:r>
        <w:rPr>
          <w:rFonts w:eastAsia="Arial"/>
          <w:b/>
          <w:spacing w:val="2"/>
          <w:szCs w:val="24"/>
          <w:u w:val="single"/>
          <w:lang w:eastAsia="en-US"/>
        </w:rPr>
        <w:t>T</w:t>
      </w:r>
      <w:r>
        <w:rPr>
          <w:rFonts w:eastAsia="Arial"/>
          <w:b/>
          <w:spacing w:val="1"/>
          <w:szCs w:val="24"/>
          <w:u w:val="single"/>
          <w:lang w:eastAsia="en-US"/>
        </w:rPr>
        <w:t>Ó</w:t>
      </w:r>
      <w:r>
        <w:rPr>
          <w:rFonts w:eastAsia="Arial"/>
          <w:b/>
          <w:szCs w:val="24"/>
          <w:u w:val="single"/>
          <w:lang w:eastAsia="en-US"/>
        </w:rPr>
        <w:t>R</w:t>
      </w:r>
      <w:r>
        <w:rPr>
          <w:rFonts w:eastAsia="Arial"/>
          <w:b/>
          <w:spacing w:val="1"/>
          <w:szCs w:val="24"/>
          <w:u w:val="single"/>
          <w:lang w:eastAsia="en-US"/>
        </w:rPr>
        <w:t>I</w:t>
      </w:r>
      <w:r w:rsidR="00044E14">
        <w:rPr>
          <w:rFonts w:eastAsia="Arial"/>
          <w:b/>
          <w:szCs w:val="24"/>
          <w:u w:val="single"/>
          <w:lang w:eastAsia="en-US"/>
        </w:rPr>
        <w:t>O N°</w:t>
      </w:r>
      <w:r w:rsidR="00C668AA">
        <w:rPr>
          <w:rFonts w:eastAsia="Arial"/>
          <w:b/>
          <w:szCs w:val="24"/>
          <w:u w:val="single"/>
          <w:lang w:eastAsia="en-US"/>
        </w:rPr>
        <w:t xml:space="preserve"> 0</w:t>
      </w:r>
      <w:r w:rsidR="00875ACE">
        <w:rPr>
          <w:rFonts w:eastAsia="Arial"/>
          <w:b/>
          <w:szCs w:val="24"/>
          <w:u w:val="single"/>
          <w:lang w:eastAsia="en-US"/>
        </w:rPr>
        <w:t>8</w:t>
      </w:r>
      <w:r>
        <w:rPr>
          <w:rFonts w:eastAsia="Arial"/>
          <w:b/>
          <w:szCs w:val="24"/>
          <w:u w:val="single"/>
          <w:lang w:eastAsia="en-US"/>
        </w:rPr>
        <w:t>/202</w:t>
      </w:r>
      <w:r w:rsidR="00126921">
        <w:rPr>
          <w:rFonts w:eastAsia="Arial"/>
          <w:b/>
          <w:szCs w:val="24"/>
          <w:u w:val="single"/>
          <w:lang w:eastAsia="en-US"/>
        </w:rPr>
        <w:t>4</w:t>
      </w:r>
      <w:r>
        <w:rPr>
          <w:rFonts w:eastAsia="Arial"/>
          <w:b/>
          <w:szCs w:val="24"/>
          <w:u w:val="single"/>
          <w:lang w:eastAsia="en-US"/>
        </w:rPr>
        <w:t>.</w:t>
      </w:r>
    </w:p>
    <w:p w:rsidR="00B45CE0" w:rsidRDefault="00B45CE0" w:rsidP="00B45CE0">
      <w:pPr>
        <w:ind w:left="0" w:firstLine="0"/>
        <w:jc w:val="center"/>
        <w:rPr>
          <w:rFonts w:eastAsia="Arial"/>
          <w:b/>
          <w:spacing w:val="1"/>
          <w:szCs w:val="24"/>
          <w:lang w:eastAsia="en-US"/>
        </w:rPr>
      </w:pPr>
    </w:p>
    <w:p w:rsidR="00B45CE0" w:rsidRDefault="00B45CE0" w:rsidP="00B45CE0">
      <w:pPr>
        <w:ind w:left="0" w:firstLine="0"/>
        <w:jc w:val="left"/>
        <w:rPr>
          <w:rFonts w:eastAsia="Arial"/>
          <w:b/>
          <w:spacing w:val="1"/>
          <w:szCs w:val="24"/>
          <w:lang w:eastAsia="en-US"/>
        </w:rPr>
      </w:pPr>
      <w:r>
        <w:rPr>
          <w:rFonts w:eastAsia="Arial"/>
          <w:b/>
          <w:spacing w:val="2"/>
          <w:szCs w:val="24"/>
          <w:lang w:eastAsia="en-US"/>
        </w:rPr>
        <w:t>D</w:t>
      </w:r>
      <w:r>
        <w:rPr>
          <w:rFonts w:eastAsia="Arial"/>
          <w:b/>
          <w:spacing w:val="-5"/>
          <w:szCs w:val="24"/>
          <w:lang w:eastAsia="en-US"/>
        </w:rPr>
        <w:t>A</w:t>
      </w:r>
      <w:r>
        <w:rPr>
          <w:rFonts w:eastAsia="Arial"/>
          <w:b/>
          <w:spacing w:val="5"/>
          <w:szCs w:val="24"/>
          <w:lang w:eastAsia="en-US"/>
        </w:rPr>
        <w:t>T</w:t>
      </w:r>
      <w:r>
        <w:rPr>
          <w:rFonts w:eastAsia="Arial"/>
          <w:b/>
          <w:szCs w:val="24"/>
          <w:lang w:eastAsia="en-US"/>
        </w:rPr>
        <w:t xml:space="preserve">A </w:t>
      </w:r>
      <w:r>
        <w:rPr>
          <w:rFonts w:eastAsia="Arial"/>
          <w:b/>
          <w:spacing w:val="4"/>
          <w:szCs w:val="24"/>
          <w:lang w:eastAsia="en-US"/>
        </w:rPr>
        <w:t>D</w:t>
      </w:r>
      <w:r>
        <w:rPr>
          <w:rFonts w:eastAsia="Arial"/>
          <w:b/>
          <w:szCs w:val="24"/>
          <w:lang w:eastAsia="en-US"/>
        </w:rPr>
        <w:t>A R</w:t>
      </w:r>
      <w:r>
        <w:rPr>
          <w:rFonts w:eastAsia="Arial"/>
          <w:b/>
          <w:spacing w:val="6"/>
          <w:szCs w:val="24"/>
          <w:lang w:eastAsia="en-US"/>
        </w:rPr>
        <w:t>E</w:t>
      </w:r>
      <w:r>
        <w:rPr>
          <w:rFonts w:eastAsia="Arial"/>
          <w:b/>
          <w:spacing w:val="-5"/>
          <w:szCs w:val="24"/>
          <w:lang w:eastAsia="en-US"/>
        </w:rPr>
        <w:t>A</w:t>
      </w:r>
      <w:r>
        <w:rPr>
          <w:rFonts w:eastAsia="Arial"/>
          <w:b/>
          <w:szCs w:val="24"/>
          <w:lang w:eastAsia="en-US"/>
        </w:rPr>
        <w:t>L</w:t>
      </w:r>
      <w:r>
        <w:rPr>
          <w:rFonts w:eastAsia="Arial"/>
          <w:b/>
          <w:spacing w:val="1"/>
          <w:szCs w:val="24"/>
          <w:lang w:eastAsia="en-US"/>
        </w:rPr>
        <w:t>I</w:t>
      </w:r>
      <w:r>
        <w:rPr>
          <w:rFonts w:eastAsia="Arial"/>
          <w:b/>
          <w:spacing w:val="5"/>
          <w:szCs w:val="24"/>
          <w:lang w:eastAsia="en-US"/>
        </w:rPr>
        <w:t>Z</w:t>
      </w:r>
      <w:r>
        <w:rPr>
          <w:rFonts w:eastAsia="Arial"/>
          <w:b/>
          <w:spacing w:val="-5"/>
          <w:szCs w:val="24"/>
          <w:lang w:eastAsia="en-US"/>
        </w:rPr>
        <w:t>A</w:t>
      </w:r>
      <w:r>
        <w:rPr>
          <w:rFonts w:eastAsia="Arial"/>
          <w:b/>
          <w:spacing w:val="2"/>
          <w:szCs w:val="24"/>
          <w:lang w:eastAsia="en-US"/>
        </w:rPr>
        <w:t>Ç</w:t>
      </w:r>
      <w:r>
        <w:rPr>
          <w:rFonts w:eastAsia="Arial"/>
          <w:b/>
          <w:spacing w:val="-5"/>
          <w:szCs w:val="24"/>
          <w:lang w:eastAsia="en-US"/>
        </w:rPr>
        <w:t>Ã</w:t>
      </w:r>
      <w:r>
        <w:rPr>
          <w:rFonts w:eastAsia="Arial"/>
          <w:b/>
          <w:spacing w:val="1"/>
          <w:szCs w:val="24"/>
          <w:lang w:eastAsia="en-US"/>
        </w:rPr>
        <w:t>O</w:t>
      </w:r>
      <w:r>
        <w:rPr>
          <w:rFonts w:eastAsia="Arial"/>
          <w:b/>
          <w:szCs w:val="24"/>
          <w:lang w:eastAsia="en-US"/>
        </w:rPr>
        <w:t xml:space="preserve">: </w:t>
      </w:r>
      <w:r w:rsidR="00C668AA" w:rsidRPr="00C668AA">
        <w:rPr>
          <w:rFonts w:eastAsia="Arial"/>
          <w:szCs w:val="24"/>
          <w:lang w:eastAsia="en-US"/>
        </w:rPr>
        <w:t>25</w:t>
      </w:r>
      <w:r w:rsidR="009A4405" w:rsidRPr="00C668AA">
        <w:rPr>
          <w:rFonts w:eastAsia="Arial"/>
          <w:spacing w:val="-7"/>
          <w:szCs w:val="24"/>
          <w:lang w:eastAsia="en-US"/>
        </w:rPr>
        <w:t>/</w:t>
      </w:r>
      <w:r w:rsidR="00C668AA" w:rsidRPr="00C668AA">
        <w:rPr>
          <w:rFonts w:eastAsia="Arial"/>
          <w:spacing w:val="-7"/>
          <w:szCs w:val="24"/>
          <w:lang w:eastAsia="en-US"/>
        </w:rPr>
        <w:t>03</w:t>
      </w:r>
      <w:r w:rsidRPr="00C668AA">
        <w:rPr>
          <w:szCs w:val="24"/>
        </w:rPr>
        <w:t>/202</w:t>
      </w:r>
      <w:r w:rsidR="000B7244" w:rsidRPr="00C668AA">
        <w:rPr>
          <w:szCs w:val="24"/>
        </w:rPr>
        <w:t>4</w:t>
      </w:r>
      <w:r>
        <w:rPr>
          <w:szCs w:val="24"/>
        </w:rPr>
        <w:t>.</w:t>
      </w:r>
    </w:p>
    <w:p w:rsidR="00B45CE0" w:rsidRDefault="00B45CE0" w:rsidP="00B45CE0">
      <w:pPr>
        <w:ind w:left="0" w:firstLine="0"/>
        <w:jc w:val="left"/>
        <w:rPr>
          <w:rFonts w:eastAsia="Arial"/>
          <w:b/>
          <w:w w:val="99"/>
          <w:szCs w:val="24"/>
          <w:lang w:eastAsia="en-US"/>
        </w:rPr>
      </w:pPr>
      <w:r>
        <w:rPr>
          <w:rFonts w:eastAsia="Arial"/>
          <w:b/>
          <w:szCs w:val="24"/>
          <w:lang w:eastAsia="en-US"/>
        </w:rPr>
        <w:t>H</w:t>
      </w:r>
      <w:r>
        <w:rPr>
          <w:rFonts w:eastAsia="Arial"/>
          <w:b/>
          <w:spacing w:val="1"/>
          <w:szCs w:val="24"/>
          <w:lang w:eastAsia="en-US"/>
        </w:rPr>
        <w:t>O</w:t>
      </w:r>
      <w:r>
        <w:rPr>
          <w:rFonts w:eastAsia="Arial"/>
          <w:b/>
          <w:spacing w:val="2"/>
          <w:szCs w:val="24"/>
          <w:lang w:eastAsia="en-US"/>
        </w:rPr>
        <w:t>R</w:t>
      </w:r>
      <w:r>
        <w:rPr>
          <w:rFonts w:eastAsia="Arial"/>
          <w:b/>
          <w:spacing w:val="-5"/>
          <w:szCs w:val="24"/>
          <w:lang w:eastAsia="en-US"/>
        </w:rPr>
        <w:t>Á</w:t>
      </w:r>
      <w:r>
        <w:rPr>
          <w:rFonts w:eastAsia="Arial"/>
          <w:b/>
          <w:szCs w:val="24"/>
          <w:lang w:eastAsia="en-US"/>
        </w:rPr>
        <w:t>R</w:t>
      </w:r>
      <w:r>
        <w:rPr>
          <w:rFonts w:eastAsia="Arial"/>
          <w:b/>
          <w:spacing w:val="1"/>
          <w:szCs w:val="24"/>
          <w:lang w:eastAsia="en-US"/>
        </w:rPr>
        <w:t>I</w:t>
      </w:r>
      <w:r>
        <w:rPr>
          <w:rFonts w:eastAsia="Arial"/>
          <w:b/>
          <w:szCs w:val="24"/>
          <w:lang w:eastAsia="en-US"/>
        </w:rPr>
        <w:t xml:space="preserve">O DE </w:t>
      </w:r>
      <w:r>
        <w:rPr>
          <w:rFonts w:eastAsia="Arial"/>
          <w:b/>
          <w:spacing w:val="1"/>
          <w:szCs w:val="24"/>
          <w:lang w:eastAsia="en-US"/>
        </w:rPr>
        <w:t>I</w:t>
      </w:r>
      <w:r>
        <w:rPr>
          <w:rFonts w:eastAsia="Arial"/>
          <w:b/>
          <w:szCs w:val="24"/>
          <w:lang w:eastAsia="en-US"/>
        </w:rPr>
        <w:t>N</w:t>
      </w:r>
      <w:r>
        <w:rPr>
          <w:rFonts w:eastAsia="Arial"/>
          <w:b/>
          <w:spacing w:val="1"/>
          <w:szCs w:val="24"/>
          <w:lang w:eastAsia="en-US"/>
        </w:rPr>
        <w:t>Í</w:t>
      </w:r>
      <w:r>
        <w:rPr>
          <w:rFonts w:eastAsia="Arial"/>
          <w:b/>
          <w:szCs w:val="24"/>
          <w:lang w:eastAsia="en-US"/>
        </w:rPr>
        <w:t>C</w:t>
      </w:r>
      <w:r>
        <w:rPr>
          <w:rFonts w:eastAsia="Arial"/>
          <w:b/>
          <w:spacing w:val="1"/>
          <w:szCs w:val="24"/>
          <w:lang w:eastAsia="en-US"/>
        </w:rPr>
        <w:t>I</w:t>
      </w:r>
      <w:r>
        <w:rPr>
          <w:rFonts w:eastAsia="Arial"/>
          <w:b/>
          <w:szCs w:val="24"/>
          <w:lang w:eastAsia="en-US"/>
        </w:rPr>
        <w:t xml:space="preserve">O </w:t>
      </w:r>
      <w:r>
        <w:rPr>
          <w:rFonts w:eastAsia="Arial"/>
          <w:b/>
          <w:spacing w:val="2"/>
          <w:szCs w:val="24"/>
          <w:lang w:eastAsia="en-US"/>
        </w:rPr>
        <w:t>D</w:t>
      </w:r>
      <w:r>
        <w:rPr>
          <w:rFonts w:eastAsia="Arial"/>
          <w:b/>
          <w:szCs w:val="24"/>
          <w:lang w:eastAsia="en-US"/>
        </w:rPr>
        <w:t xml:space="preserve">A </w:t>
      </w:r>
      <w:r>
        <w:rPr>
          <w:rFonts w:eastAsia="Arial"/>
          <w:b/>
          <w:spacing w:val="1"/>
          <w:szCs w:val="24"/>
          <w:lang w:eastAsia="en-US"/>
        </w:rPr>
        <w:t>DISPUTA</w:t>
      </w:r>
      <w:r>
        <w:rPr>
          <w:rFonts w:eastAsia="Arial"/>
          <w:b/>
          <w:szCs w:val="24"/>
          <w:lang w:eastAsia="en-US"/>
        </w:rPr>
        <w:t xml:space="preserve">: </w:t>
      </w:r>
      <w:r>
        <w:rPr>
          <w:rFonts w:eastAsia="Arial"/>
          <w:spacing w:val="1"/>
          <w:szCs w:val="24"/>
          <w:lang w:eastAsia="en-US"/>
        </w:rPr>
        <w:t>à</w:t>
      </w:r>
      <w:r>
        <w:rPr>
          <w:rFonts w:eastAsia="Arial"/>
          <w:szCs w:val="24"/>
          <w:lang w:eastAsia="en-US"/>
        </w:rPr>
        <w:t xml:space="preserve">s </w:t>
      </w:r>
      <w:r>
        <w:rPr>
          <w:rFonts w:eastAsia="Arial"/>
          <w:spacing w:val="-1"/>
          <w:szCs w:val="24"/>
          <w:lang w:eastAsia="en-US"/>
        </w:rPr>
        <w:t>0</w:t>
      </w:r>
      <w:r w:rsidR="00C668AA">
        <w:rPr>
          <w:rFonts w:eastAsia="Arial"/>
          <w:spacing w:val="-1"/>
          <w:szCs w:val="24"/>
          <w:lang w:eastAsia="en-US"/>
        </w:rPr>
        <w:t>9</w:t>
      </w:r>
      <w:r>
        <w:rPr>
          <w:rFonts w:eastAsia="Arial"/>
          <w:spacing w:val="-1"/>
          <w:szCs w:val="24"/>
          <w:lang w:eastAsia="en-US"/>
        </w:rPr>
        <w:t>:0</w:t>
      </w:r>
      <w:r>
        <w:rPr>
          <w:rFonts w:eastAsia="Arial"/>
          <w:szCs w:val="24"/>
          <w:lang w:eastAsia="en-US"/>
        </w:rPr>
        <w:t>0 ho</w:t>
      </w:r>
      <w:r>
        <w:rPr>
          <w:rFonts w:eastAsia="Arial"/>
          <w:w w:val="99"/>
          <w:szCs w:val="24"/>
          <w:lang w:eastAsia="en-US"/>
        </w:rPr>
        <w:t>r</w:t>
      </w:r>
      <w:r>
        <w:rPr>
          <w:rFonts w:eastAsia="Arial"/>
          <w:spacing w:val="1"/>
          <w:w w:val="99"/>
          <w:szCs w:val="24"/>
          <w:lang w:eastAsia="en-US"/>
        </w:rPr>
        <w:t>a</w:t>
      </w:r>
      <w:r>
        <w:rPr>
          <w:rFonts w:eastAsia="Arial"/>
          <w:w w:val="99"/>
          <w:szCs w:val="24"/>
          <w:lang w:eastAsia="en-US"/>
        </w:rPr>
        <w:t>s.</w:t>
      </w:r>
    </w:p>
    <w:p w:rsidR="00B45CE0" w:rsidRDefault="00B45CE0" w:rsidP="00B45CE0">
      <w:pPr>
        <w:ind w:left="0" w:firstLine="0"/>
        <w:jc w:val="left"/>
        <w:rPr>
          <w:szCs w:val="24"/>
        </w:rPr>
      </w:pPr>
      <w:r>
        <w:rPr>
          <w:rFonts w:eastAsia="Arial"/>
          <w:b/>
          <w:szCs w:val="24"/>
          <w:lang w:eastAsia="en-US"/>
        </w:rPr>
        <w:t>L</w:t>
      </w:r>
      <w:r>
        <w:rPr>
          <w:rFonts w:eastAsia="Arial"/>
          <w:b/>
          <w:spacing w:val="1"/>
          <w:szCs w:val="24"/>
          <w:lang w:eastAsia="en-US"/>
        </w:rPr>
        <w:t>O</w:t>
      </w:r>
      <w:r>
        <w:rPr>
          <w:rFonts w:eastAsia="Arial"/>
          <w:b/>
          <w:spacing w:val="2"/>
          <w:szCs w:val="24"/>
          <w:lang w:eastAsia="en-US"/>
        </w:rPr>
        <w:t>C</w:t>
      </w:r>
      <w:r>
        <w:rPr>
          <w:rFonts w:eastAsia="Arial"/>
          <w:b/>
          <w:spacing w:val="-5"/>
          <w:szCs w:val="24"/>
          <w:lang w:eastAsia="en-US"/>
        </w:rPr>
        <w:t>A</w:t>
      </w:r>
      <w:r>
        <w:rPr>
          <w:rFonts w:eastAsia="Arial"/>
          <w:b/>
          <w:szCs w:val="24"/>
          <w:lang w:eastAsia="en-US"/>
        </w:rPr>
        <w:t xml:space="preserve">L: </w:t>
      </w:r>
      <w:r>
        <w:rPr>
          <w:b/>
          <w:u w:val="single"/>
        </w:rPr>
        <w:t>https://www.gov.br/compras/pt-br/</w:t>
      </w:r>
      <w:r>
        <w:rPr>
          <w:bCs/>
          <w:color w:val="0000FF"/>
          <w:szCs w:val="24"/>
        </w:rPr>
        <w:t xml:space="preserve"> </w:t>
      </w:r>
      <w:r>
        <w:rPr>
          <w:szCs w:val="24"/>
        </w:rPr>
        <w:t>“Acesso Identificado”.</w:t>
      </w:r>
    </w:p>
    <w:p w:rsidR="00B45CE0" w:rsidRDefault="00B45CE0" w:rsidP="00B45CE0">
      <w:pPr>
        <w:ind w:left="0" w:firstLine="0"/>
        <w:jc w:val="left"/>
        <w:rPr>
          <w:b/>
          <w:szCs w:val="24"/>
        </w:rPr>
      </w:pPr>
      <w:r>
        <w:rPr>
          <w:b/>
          <w:szCs w:val="24"/>
        </w:rPr>
        <w:t xml:space="preserve">MODO DE DISPUTA: </w:t>
      </w:r>
      <w:r>
        <w:rPr>
          <w:szCs w:val="24"/>
        </w:rPr>
        <w:t>Aberto e Fechado.</w:t>
      </w:r>
    </w:p>
    <w:p w:rsidR="00875ACE" w:rsidRPr="00875ACE" w:rsidRDefault="00B45CE0" w:rsidP="00875ACE">
      <w:pPr>
        <w:autoSpaceDE w:val="0"/>
        <w:autoSpaceDN w:val="0"/>
        <w:adjustRightInd w:val="0"/>
        <w:ind w:left="0" w:firstLine="0"/>
        <w:jc w:val="left"/>
        <w:rPr>
          <w:rFonts w:eastAsiaTheme="minorHAnsi"/>
          <w:szCs w:val="24"/>
          <w:lang w:eastAsia="en-US"/>
        </w:rPr>
      </w:pPr>
      <w:r>
        <w:rPr>
          <w:b/>
          <w:szCs w:val="24"/>
        </w:rPr>
        <w:t>TIPO</w:t>
      </w:r>
      <w:r w:rsidR="00875ACE">
        <w:rPr>
          <w:b/>
          <w:szCs w:val="24"/>
        </w:rPr>
        <w:t xml:space="preserve"> DE LICITAÇÃO</w:t>
      </w:r>
      <w:r>
        <w:rPr>
          <w:b/>
          <w:szCs w:val="24"/>
        </w:rPr>
        <w:t xml:space="preserve">: </w:t>
      </w:r>
      <w:r w:rsidR="00875ACE">
        <w:rPr>
          <w:rFonts w:eastAsiaTheme="minorHAnsi"/>
          <w:szCs w:val="24"/>
          <w:lang w:eastAsia="en-US"/>
        </w:rPr>
        <w:t>Maior Percentual de Desconto por Item sobre o valor médio da tabela da Agência Nacional do Petróleo – ANP, vigente na semana. Com prioridade de contratação para as microempresas e empresas de pequeno porte LOCAL, ou seja, sediadas no Município de Tupãssi, até o limite de 10% (dez por cento) do melhor preço válido.</w:t>
      </w:r>
    </w:p>
    <w:p w:rsidR="00B45CE0" w:rsidRDefault="00B45CE0" w:rsidP="00B45CE0">
      <w:pPr>
        <w:ind w:left="0" w:firstLine="0"/>
        <w:rPr>
          <w:b/>
          <w:sz w:val="28"/>
          <w:szCs w:val="24"/>
        </w:rPr>
      </w:pPr>
      <w:r>
        <w:rPr>
          <w:rFonts w:eastAsia="Arial"/>
          <w:b/>
          <w:spacing w:val="1"/>
          <w:szCs w:val="24"/>
          <w:lang w:eastAsia="en-US"/>
        </w:rPr>
        <w:t xml:space="preserve">UASG: </w:t>
      </w:r>
      <w:r>
        <w:rPr>
          <w:rFonts w:eastAsia="Arial"/>
          <w:spacing w:val="1"/>
          <w:szCs w:val="24"/>
          <w:lang w:eastAsia="en-US"/>
        </w:rPr>
        <w:t>987993 - Prefeitura Municipal de Tupãssi - PR.</w:t>
      </w:r>
    </w:p>
    <w:p w:rsidR="00B45CE0" w:rsidRDefault="00B45CE0" w:rsidP="00B45CE0">
      <w:pPr>
        <w:rPr>
          <w:b/>
          <w:szCs w:val="24"/>
        </w:rPr>
      </w:pPr>
    </w:p>
    <w:p w:rsidR="00B45CE0" w:rsidRDefault="00B45CE0" w:rsidP="00B45CE0">
      <w:pPr>
        <w:ind w:left="283"/>
        <w:jc w:val="center"/>
        <w:rPr>
          <w:b/>
          <w:szCs w:val="24"/>
        </w:rPr>
      </w:pPr>
      <w:r>
        <w:rPr>
          <w:b/>
          <w:szCs w:val="24"/>
          <w:lang w:val="es-ES_tradnl"/>
        </w:rPr>
        <w:t>AN</w:t>
      </w:r>
      <w:r>
        <w:rPr>
          <w:b/>
          <w:szCs w:val="24"/>
        </w:rPr>
        <w:t>EXO – I</w:t>
      </w:r>
    </w:p>
    <w:p w:rsidR="00B45CE0" w:rsidRDefault="00B45CE0" w:rsidP="00B45CE0">
      <w:pPr>
        <w:ind w:left="283"/>
        <w:jc w:val="center"/>
        <w:rPr>
          <w:b/>
          <w:szCs w:val="24"/>
        </w:rPr>
      </w:pPr>
    </w:p>
    <w:p w:rsidR="00B45CE0" w:rsidRDefault="00B45CE0" w:rsidP="00B45CE0">
      <w:pPr>
        <w:ind w:left="283"/>
        <w:jc w:val="center"/>
        <w:rPr>
          <w:b/>
          <w:caps/>
          <w:szCs w:val="24"/>
        </w:rPr>
      </w:pPr>
      <w:r>
        <w:rPr>
          <w:b/>
          <w:caps/>
          <w:szCs w:val="24"/>
        </w:rPr>
        <w:t>Modelo de proposta comercial</w:t>
      </w:r>
    </w:p>
    <w:p w:rsidR="00B45CE0" w:rsidRDefault="00B45CE0" w:rsidP="00B45CE0">
      <w:pPr>
        <w:rPr>
          <w:b/>
          <w:sz w:val="22"/>
        </w:rPr>
      </w:pPr>
    </w:p>
    <w:p w:rsidR="00B45CE0" w:rsidRDefault="00B45CE0" w:rsidP="00D33C4B">
      <w:pPr>
        <w:ind w:left="0" w:firstLine="0"/>
        <w:rPr>
          <w:szCs w:val="24"/>
        </w:rPr>
      </w:pPr>
      <w:r>
        <w:rPr>
          <w:szCs w:val="24"/>
        </w:rPr>
        <w:t xml:space="preserve">A empresa ..............................., estabelecida na (endereço completo, CEP, telefone, fax e endereço eletrônico, se houver), inscrita no CNPJ sob nº ......................., neste ato representada por ............................., </w:t>
      </w:r>
      <w:r>
        <w:rPr>
          <w:szCs w:val="24"/>
          <w:u w:val="single"/>
        </w:rPr>
        <w:t>cargo</w:t>
      </w:r>
      <w:r>
        <w:rPr>
          <w:szCs w:val="24"/>
        </w:rPr>
        <w:t xml:space="preserve">, RG.................., CPF.................., </w:t>
      </w:r>
      <w:r>
        <w:rPr>
          <w:szCs w:val="24"/>
          <w:u w:val="single"/>
        </w:rPr>
        <w:t>(endereço)</w:t>
      </w:r>
      <w:r>
        <w:rPr>
          <w:szCs w:val="24"/>
        </w:rPr>
        <w:t xml:space="preserve">, vem por meio desta, apresentar Proposta de Preços ao </w:t>
      </w:r>
      <w:r>
        <w:rPr>
          <w:b/>
          <w:szCs w:val="24"/>
        </w:rPr>
        <w:t>Edital de Pregão Eletrônico, Registro de Pr</w:t>
      </w:r>
      <w:r w:rsidR="00354088">
        <w:rPr>
          <w:b/>
          <w:szCs w:val="24"/>
        </w:rPr>
        <w:t xml:space="preserve">eços nº </w:t>
      </w:r>
      <w:r w:rsidR="00C668AA">
        <w:rPr>
          <w:b/>
          <w:szCs w:val="24"/>
        </w:rPr>
        <w:t>0</w:t>
      </w:r>
      <w:r w:rsidR="00EF6FE3">
        <w:rPr>
          <w:b/>
          <w:szCs w:val="24"/>
        </w:rPr>
        <w:t>3</w:t>
      </w:r>
      <w:r w:rsidR="00354088">
        <w:rPr>
          <w:b/>
          <w:szCs w:val="24"/>
        </w:rPr>
        <w:t>/202</w:t>
      </w:r>
      <w:r w:rsidR="00D33C4B">
        <w:rPr>
          <w:b/>
          <w:szCs w:val="24"/>
        </w:rPr>
        <w:t>4</w:t>
      </w:r>
      <w:r>
        <w:rPr>
          <w:b/>
          <w:szCs w:val="24"/>
        </w:rPr>
        <w:t>,</w:t>
      </w:r>
      <w:r>
        <w:rPr>
          <w:szCs w:val="24"/>
        </w:rPr>
        <w:t xml:space="preserve"> em epígrafe, que tem por objeto o </w:t>
      </w:r>
      <w:sdt>
        <w:sdtPr>
          <w:rPr>
            <w:rFonts w:eastAsia="MS Mincho"/>
            <w:szCs w:val="24"/>
          </w:rPr>
          <w:alias w:val="Categoria"/>
          <w:id w:val="-782804307"/>
          <w:placeholder>
            <w:docPart w:val="65425617C465470C8C05CE747F070087"/>
          </w:placeholder>
          <w:dataBinding w:prefixMappings="xmlns:ns0='http://purl.org/dc/elements/1.1/' xmlns:ns1='http://schemas.openxmlformats.org/package/2006/metadata/core-properties' " w:xpath="/ns1:coreProperties[1]/ns1:category[1]" w:storeItemID="{6C3C8BC8-F283-45AE-878A-BAB7291924A1}"/>
          <w:text/>
        </w:sdtPr>
        <w:sdtEndPr/>
        <w:sdtContent>
          <w:r w:rsidR="00A0520B">
            <w:rPr>
              <w:rFonts w:eastAsia="MS Mincho"/>
              <w:szCs w:val="24"/>
            </w:rPr>
            <w:t xml:space="preserve">Lote 01: Itens 01 a 12, Ampla Concorrência: Combustíveis para abastecimento dos veículos e equipamentos da Frota Municipal na bomba da empresa contratada, por um período de 12 meses a contar da assinatura da Ata, de acordo com as necessidades da contratante, sendo que o fornecimento dos mesmos deverá ser efetuado nas cidades de Tupãssi, </w:t>
          </w:r>
          <w:proofErr w:type="spellStart"/>
          <w:r w:rsidR="00A0520B">
            <w:rPr>
              <w:rFonts w:eastAsia="MS Mincho"/>
              <w:szCs w:val="24"/>
            </w:rPr>
            <w:t>Jotaesse</w:t>
          </w:r>
          <w:proofErr w:type="spellEnd"/>
          <w:r w:rsidR="00A0520B">
            <w:rPr>
              <w:rFonts w:eastAsia="MS Mincho"/>
              <w:szCs w:val="24"/>
            </w:rPr>
            <w:t xml:space="preserve"> e </w:t>
          </w:r>
          <w:proofErr w:type="spellStart"/>
          <w:r w:rsidR="00A0520B">
            <w:rPr>
              <w:rFonts w:eastAsia="MS Mincho"/>
              <w:szCs w:val="24"/>
            </w:rPr>
            <w:t>Palmitolândia</w:t>
          </w:r>
          <w:proofErr w:type="spellEnd"/>
          <w:r w:rsidR="00A0520B">
            <w:rPr>
              <w:rFonts w:eastAsia="MS Mincho"/>
              <w:szCs w:val="24"/>
            </w:rPr>
            <w:t xml:space="preserve">, das 07:00 as 22:00 horas, de segunda a sábado sendo </w:t>
          </w:r>
          <w:proofErr w:type="spellStart"/>
          <w:r w:rsidR="00A0520B">
            <w:rPr>
              <w:rFonts w:eastAsia="MS Mincho"/>
              <w:szCs w:val="24"/>
            </w:rPr>
            <w:t>para:Cidade</w:t>
          </w:r>
          <w:proofErr w:type="spellEnd"/>
          <w:r w:rsidR="00A0520B">
            <w:rPr>
              <w:rFonts w:eastAsia="MS Mincho"/>
              <w:szCs w:val="24"/>
            </w:rPr>
            <w:t xml:space="preserve"> de Tupãssi: Óleo Diesel automotivo comum, Óleo Diesel S-10, Etanol e Gasolina comum, de acordo com as necessidades do </w:t>
          </w:r>
          <w:proofErr w:type="spellStart"/>
          <w:r w:rsidR="00A0520B">
            <w:rPr>
              <w:rFonts w:eastAsia="MS Mincho"/>
              <w:szCs w:val="24"/>
            </w:rPr>
            <w:t>Município.Cidade</w:t>
          </w:r>
          <w:proofErr w:type="spellEnd"/>
          <w:r w:rsidR="00A0520B">
            <w:rPr>
              <w:rFonts w:eastAsia="MS Mincho"/>
              <w:szCs w:val="24"/>
            </w:rPr>
            <w:t xml:space="preserve"> de </w:t>
          </w:r>
          <w:proofErr w:type="spellStart"/>
          <w:r w:rsidR="00A0520B">
            <w:rPr>
              <w:rFonts w:eastAsia="MS Mincho"/>
              <w:szCs w:val="24"/>
            </w:rPr>
            <w:t>Jotaesse</w:t>
          </w:r>
          <w:proofErr w:type="spellEnd"/>
          <w:r w:rsidR="00A0520B">
            <w:rPr>
              <w:rFonts w:eastAsia="MS Mincho"/>
              <w:szCs w:val="24"/>
            </w:rPr>
            <w:t xml:space="preserve">: Óleo Diesel automotivo comum, Óleo Diesel S-10, Etanol e Gasolina comum, de acordo com as necessidades do Município, quando os veículos estiverem prestando serviços nesta </w:t>
          </w:r>
          <w:proofErr w:type="spellStart"/>
          <w:r w:rsidR="00A0520B">
            <w:rPr>
              <w:rFonts w:eastAsia="MS Mincho"/>
              <w:szCs w:val="24"/>
            </w:rPr>
            <w:t>localidade;eCidade</w:t>
          </w:r>
          <w:proofErr w:type="spellEnd"/>
          <w:r w:rsidR="00A0520B">
            <w:rPr>
              <w:rFonts w:eastAsia="MS Mincho"/>
              <w:szCs w:val="24"/>
            </w:rPr>
            <w:t xml:space="preserve"> de </w:t>
          </w:r>
          <w:proofErr w:type="spellStart"/>
          <w:r w:rsidR="00A0520B">
            <w:rPr>
              <w:rFonts w:eastAsia="MS Mincho"/>
              <w:szCs w:val="24"/>
            </w:rPr>
            <w:t>Palmitolândia</w:t>
          </w:r>
          <w:proofErr w:type="spellEnd"/>
          <w:r w:rsidR="00A0520B">
            <w:rPr>
              <w:rFonts w:eastAsia="MS Mincho"/>
              <w:szCs w:val="24"/>
            </w:rPr>
            <w:t xml:space="preserve">: Óleo Diesel automotivo comum, Óleo Diesel S-10, Etanol e Gasolina comum, de acordo com as necessidades do Município, quando os veículos estiverem prestando serviços nesta localidade, de acordo com as especificações técnicas adiante </w:t>
          </w:r>
          <w:proofErr w:type="spellStart"/>
          <w:r w:rsidR="00A0520B">
            <w:rPr>
              <w:rFonts w:eastAsia="MS Mincho"/>
              <w:szCs w:val="24"/>
            </w:rPr>
            <w:t>discriminadasLote</w:t>
          </w:r>
          <w:proofErr w:type="spellEnd"/>
          <w:r w:rsidR="00A0520B">
            <w:rPr>
              <w:rFonts w:eastAsia="MS Mincho"/>
              <w:szCs w:val="24"/>
            </w:rPr>
            <w:t xml:space="preserve"> 02: Itens 13 e 14: exclusivo ME e EPP: Cargas de gás de cozinha, liquefeito de Petróleo GLP, acondicionadas em botijões de 13 kg e 45 kg, para uso em diversos setores da Administração </w:t>
          </w:r>
          <w:proofErr w:type="spellStart"/>
          <w:r w:rsidR="00A0520B">
            <w:rPr>
              <w:rFonts w:eastAsia="MS Mincho"/>
              <w:szCs w:val="24"/>
            </w:rPr>
            <w:t>Municipal;e</w:t>
          </w:r>
          <w:proofErr w:type="spellEnd"/>
          <w:r w:rsidR="00A0520B">
            <w:rPr>
              <w:rFonts w:eastAsia="MS Mincho"/>
              <w:szCs w:val="24"/>
            </w:rPr>
            <w:t xml:space="preserve"> deverão ser entregues de forma parcelada </w:t>
          </w:r>
          <w:r w:rsidR="00A0520B">
            <w:rPr>
              <w:rFonts w:eastAsia="MS Mincho"/>
              <w:szCs w:val="24"/>
            </w:rPr>
            <w:lastRenderedPageBreak/>
            <w:t>em até 72 horas após o pedido, de acordo com a necessidade da administração, de acordo com as especificações técnicas adiante discriminadas</w:t>
          </w:r>
        </w:sdtContent>
      </w:sdt>
      <w:r>
        <w:rPr>
          <w:szCs w:val="24"/>
        </w:rPr>
        <w:t>, em atendimento as necessidades da Administração Municipal, conforme segue:</w:t>
      </w:r>
    </w:p>
    <w:p w:rsidR="008E68BD" w:rsidRDefault="008E68BD" w:rsidP="00354088">
      <w:pPr>
        <w:ind w:left="0" w:firstLine="0"/>
        <w:rPr>
          <w:szCs w:val="24"/>
        </w:rPr>
      </w:pPr>
    </w:p>
    <w:tbl>
      <w:tblPr>
        <w:tblStyle w:val="Tabelacomgrade"/>
        <w:tblW w:w="14029" w:type="dxa"/>
        <w:tblLook w:val="04A0" w:firstRow="1" w:lastRow="0" w:firstColumn="1" w:lastColumn="0" w:noHBand="0" w:noVBand="1"/>
      </w:tblPr>
      <w:tblGrid>
        <w:gridCol w:w="14029"/>
      </w:tblGrid>
      <w:tr w:rsidR="0054505D" w:rsidRPr="00231984" w:rsidTr="0054505D">
        <w:tc>
          <w:tcPr>
            <w:tcW w:w="14029" w:type="dxa"/>
            <w:shd w:val="clear" w:color="auto" w:fill="BDD6EE" w:themeFill="accent1" w:themeFillTint="66"/>
          </w:tcPr>
          <w:p w:rsidR="0054505D" w:rsidRPr="00231984" w:rsidRDefault="0054505D" w:rsidP="00CB0AEB">
            <w:pPr>
              <w:jc w:val="center"/>
              <w:rPr>
                <w:b/>
                <w:szCs w:val="24"/>
              </w:rPr>
            </w:pPr>
            <w:r w:rsidRPr="00231984">
              <w:rPr>
                <w:b/>
                <w:szCs w:val="24"/>
              </w:rPr>
              <w:t xml:space="preserve">LOTE </w:t>
            </w:r>
            <w:r w:rsidRPr="0054505D">
              <w:rPr>
                <w:b/>
                <w:szCs w:val="24"/>
              </w:rPr>
              <w:t>DE AMPLA CONCORRÊNCIA</w:t>
            </w:r>
          </w:p>
        </w:tc>
      </w:tr>
    </w:tbl>
    <w:p w:rsidR="00161215" w:rsidRDefault="00161215" w:rsidP="00354088">
      <w:pPr>
        <w:ind w:left="0" w:firstLine="0"/>
        <w:rPr>
          <w:szCs w:val="24"/>
        </w:rPr>
      </w:pPr>
    </w:p>
    <w:p w:rsidR="00226585" w:rsidRDefault="00B26674" w:rsidP="00161215">
      <w:pPr>
        <w:pStyle w:val="Default"/>
        <w:rPr>
          <w:rFonts w:eastAsiaTheme="minorHAnsi"/>
          <w:b/>
          <w:bCs/>
          <w:lang w:eastAsia="en-US"/>
        </w:rPr>
      </w:pPr>
      <w:r w:rsidRPr="00161215">
        <w:rPr>
          <w:b/>
        </w:rPr>
        <w:t xml:space="preserve">LOTE 01 - </w:t>
      </w:r>
      <w:r w:rsidR="00161215" w:rsidRPr="00161215">
        <w:rPr>
          <w:rFonts w:eastAsiaTheme="minorHAnsi"/>
          <w:lang w:eastAsia="en-US"/>
        </w:rPr>
        <w:t xml:space="preserve"> </w:t>
      </w:r>
      <w:r w:rsidR="000B7244">
        <w:rPr>
          <w:rFonts w:eastAsiaTheme="minorHAnsi"/>
          <w:b/>
          <w:bCs/>
          <w:lang w:eastAsia="en-US"/>
        </w:rPr>
        <w:t>Combustíveis</w:t>
      </w:r>
      <w:r w:rsidR="00161215" w:rsidRPr="00161215">
        <w:rPr>
          <w:rFonts w:eastAsiaTheme="minorHAnsi"/>
          <w:b/>
          <w:bCs/>
          <w:lang w:eastAsia="en-US"/>
        </w:rPr>
        <w:t>;</w:t>
      </w:r>
    </w:p>
    <w:p w:rsidR="000B7244" w:rsidRDefault="000B7244" w:rsidP="00161215">
      <w:pPr>
        <w:pStyle w:val="Default"/>
        <w:rPr>
          <w:rFonts w:eastAsiaTheme="minorHAnsi"/>
          <w:b/>
          <w:bCs/>
          <w:lang w:eastAsia="en-US"/>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5"/>
        <w:gridCol w:w="616"/>
        <w:gridCol w:w="1116"/>
        <w:gridCol w:w="574"/>
        <w:gridCol w:w="916"/>
        <w:gridCol w:w="2348"/>
        <w:gridCol w:w="1000"/>
        <w:gridCol w:w="2007"/>
        <w:gridCol w:w="2401"/>
        <w:gridCol w:w="2405"/>
      </w:tblGrid>
      <w:tr w:rsidR="00152A33" w:rsidRPr="000B7244" w:rsidTr="00841B2B">
        <w:trPr>
          <w:trHeight w:val="1275"/>
          <w:tblHeader/>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Pr>
                <w:rFonts w:eastAsia="Calibri"/>
                <w:b/>
                <w:iCs/>
                <w:sz w:val="20"/>
                <w:lang w:eastAsia="en-US"/>
              </w:rPr>
              <w:t>Lote</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Item</w:t>
            </w:r>
          </w:p>
        </w:tc>
        <w:tc>
          <w:tcPr>
            <w:tcW w:w="38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val="pt-PT" w:eastAsia="en-US"/>
              </w:rPr>
            </w:pPr>
            <w:r w:rsidRPr="000B7244">
              <w:rPr>
                <w:rFonts w:eastAsia="Calibri"/>
                <w:b/>
                <w:iCs/>
                <w:sz w:val="20"/>
                <w:lang w:val="pt-PT" w:eastAsia="en-US"/>
              </w:rPr>
              <w:t>Qtde</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val="pt-PT" w:eastAsia="en-US"/>
              </w:rPr>
            </w:pPr>
            <w:r w:rsidRPr="000B7244">
              <w:rPr>
                <w:rFonts w:eastAsia="Calibri"/>
                <w:b/>
                <w:iCs/>
                <w:sz w:val="20"/>
                <w:lang w:val="pt-PT" w:eastAsia="en-US"/>
              </w:rPr>
              <w:t>Un</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Código do Produto</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Descrição dos Produtos</w:t>
            </w:r>
          </w:p>
        </w:tc>
        <w:tc>
          <w:tcPr>
            <w:tcW w:w="36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152826">
              <w:rPr>
                <w:b/>
                <w:iCs/>
                <w:sz w:val="20"/>
                <w:lang w:eastAsia="en-US"/>
              </w:rPr>
              <w:t>Marca</w:t>
            </w:r>
            <w:r w:rsidRPr="000B7244">
              <w:rPr>
                <w:rFonts w:eastAsia="Calibri"/>
                <w:b/>
                <w:iCs/>
                <w:sz w:val="20"/>
                <w:lang w:eastAsia="en-US"/>
              </w:rPr>
              <w:t xml:space="preserve"> </w:t>
            </w: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color w:val="FF0000"/>
                <w:sz w:val="20"/>
                <w:lang w:eastAsia="en-US"/>
              </w:rPr>
            </w:pPr>
            <w:r w:rsidRPr="000B7244">
              <w:rPr>
                <w:rFonts w:eastAsia="Calibri"/>
                <w:b/>
                <w:iCs/>
                <w:sz w:val="20"/>
                <w:lang w:eastAsia="en-US"/>
              </w:rPr>
              <w:t>Valor unitário da tabela ANP período de 18</w:t>
            </w:r>
            <w:r w:rsidRPr="000B7244">
              <w:rPr>
                <w:rFonts w:eastAsia="Calibri"/>
                <w:b/>
                <w:bCs/>
                <w:iCs/>
                <w:sz w:val="20"/>
                <w:lang w:eastAsia="en-US"/>
              </w:rPr>
              <w:t>/02/2024 a 24/02/2024</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Porcentagem mínima de desconto ofertado sobre o valor unitário da tabela semanal atualizada na ANP</w:t>
            </w:r>
          </w:p>
        </w:tc>
        <w:tc>
          <w:tcPr>
            <w:tcW w:w="864"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
                <w:iCs/>
                <w:sz w:val="20"/>
                <w:lang w:eastAsia="en-US"/>
              </w:rPr>
            </w:pPr>
            <w:r w:rsidRPr="00152826">
              <w:rPr>
                <w:b/>
                <w:iCs/>
                <w:sz w:val="20"/>
                <w:lang w:eastAsia="en-US"/>
              </w:rPr>
              <w:t>Porcentagem ofertada para os próximos 12 meses</w:t>
            </w:r>
          </w:p>
        </w:tc>
      </w:tr>
      <w:tr w:rsidR="00152A33" w:rsidRPr="000B7244" w:rsidTr="00841B2B">
        <w:trPr>
          <w:trHeight w:val="543"/>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276.000,00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77626</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 xml:space="preserve">Óleo Diesel automotivo S-10. </w:t>
            </w:r>
            <w:r w:rsidRPr="000B7244">
              <w:rPr>
                <w:rFonts w:eastAsia="Calibri"/>
                <w:b/>
                <w:bCs/>
                <w:iCs/>
                <w:sz w:val="20"/>
                <w:lang w:eastAsia="en-US"/>
              </w:rPr>
              <w:t>TUPÃSSI</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R$ 5,76</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693"/>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2</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120.000,00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77630</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Óleo Diesel automotivo comum.</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TUPÃSSI</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R$ 5,78</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419"/>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3</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108000,00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77633</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Gasolina Comum.</w:t>
            </w:r>
            <w:r w:rsidRPr="000B7244">
              <w:rPr>
                <w:rFonts w:eastAsia="Calibri"/>
                <w:sz w:val="20"/>
              </w:rPr>
              <w:t xml:space="preserve"> </w:t>
            </w:r>
            <w:r w:rsidRPr="000B7244">
              <w:rPr>
                <w:rFonts w:eastAsia="Calibri"/>
                <w:b/>
                <w:bCs/>
                <w:iCs/>
                <w:sz w:val="20"/>
                <w:lang w:eastAsia="en-US"/>
              </w:rPr>
              <w:t>TUPÃSSI</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R$ 5,62</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55"/>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4</w:t>
            </w:r>
          </w:p>
        </w:tc>
        <w:tc>
          <w:tcPr>
            <w:tcW w:w="382" w:type="pct"/>
            <w:vAlign w:val="center"/>
          </w:tcPr>
          <w:p w:rsidR="00152A33" w:rsidRPr="000B7244" w:rsidRDefault="00152A33" w:rsidP="00152A33">
            <w:pPr>
              <w:ind w:left="0" w:firstLine="0"/>
              <w:jc w:val="center"/>
              <w:rPr>
                <w:rFonts w:eastAsia="Calibri"/>
                <w:sz w:val="20"/>
              </w:rPr>
            </w:pPr>
            <w:r w:rsidRPr="000B7244">
              <w:rPr>
                <w:rFonts w:eastAsia="Calibri"/>
                <w:sz w:val="20"/>
              </w:rPr>
              <w:t>22.000,00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77636</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Etanol.</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TUPÃSSI</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R$ 3,54</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576"/>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5</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36.000,00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77628</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 xml:space="preserve">Óleo Diesel automotivo S-10. </w:t>
            </w:r>
            <w:r w:rsidRPr="000B7244">
              <w:rPr>
                <w:rFonts w:eastAsia="Calibri"/>
                <w:b/>
                <w:bCs/>
                <w:iCs/>
                <w:sz w:val="20"/>
                <w:lang w:eastAsia="en-US"/>
              </w:rPr>
              <w:t>JOTAESSE</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R$ 5,76</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368"/>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6</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36.000,00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77631</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Óleo Diesel automotivo comum.</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JOTAESSE</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R$ 5,78</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480"/>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14.400,00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77634</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Gasolina Comum.</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JOTAESSE</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R$ 5,62</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291"/>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8</w:t>
            </w:r>
          </w:p>
        </w:tc>
        <w:tc>
          <w:tcPr>
            <w:tcW w:w="382" w:type="pct"/>
            <w:vAlign w:val="center"/>
          </w:tcPr>
          <w:p w:rsidR="00152A33" w:rsidRPr="000B7244" w:rsidRDefault="00152A33" w:rsidP="00152A33">
            <w:pPr>
              <w:ind w:left="0" w:firstLine="0"/>
              <w:jc w:val="center"/>
              <w:rPr>
                <w:rFonts w:eastAsia="Calibri"/>
                <w:sz w:val="20"/>
              </w:rPr>
            </w:pPr>
            <w:r w:rsidRPr="000B7244">
              <w:rPr>
                <w:rFonts w:eastAsia="Calibri"/>
                <w:sz w:val="20"/>
              </w:rPr>
              <w:t>2.200,00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77637</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Etanol.</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JOTAESSE</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R$ 3,54</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339"/>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lastRenderedPageBreak/>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9</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24.000,00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77629</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 xml:space="preserve">Óleo Diesel automotivo S-10. </w:t>
            </w:r>
            <w:r w:rsidRPr="000B7244">
              <w:rPr>
                <w:rFonts w:eastAsia="Calibri"/>
                <w:b/>
                <w:bCs/>
                <w:iCs/>
                <w:sz w:val="20"/>
                <w:lang w:eastAsia="en-US"/>
              </w:rPr>
              <w:t>PALMITOLÂNDIA</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R$ 5,76</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529"/>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10</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36.000,00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77632</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Óleo Diesel automotivo comum.</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PALMITOLÂNDIA</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R$ 5,78</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409"/>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11</w:t>
            </w:r>
          </w:p>
        </w:tc>
        <w:tc>
          <w:tcPr>
            <w:tcW w:w="382" w:type="pct"/>
            <w:vAlign w:val="center"/>
          </w:tcPr>
          <w:p w:rsidR="00152A33" w:rsidRPr="000B7244" w:rsidRDefault="00152A33" w:rsidP="00152A33">
            <w:pPr>
              <w:spacing w:after="80"/>
              <w:ind w:left="0" w:firstLine="0"/>
              <w:jc w:val="center"/>
              <w:rPr>
                <w:rFonts w:eastAsia="Calibri"/>
                <w:color w:val="000000"/>
                <w:sz w:val="20"/>
              </w:rPr>
            </w:pPr>
            <w:r w:rsidRPr="000B7244">
              <w:rPr>
                <w:rFonts w:eastAsia="Calibri"/>
                <w:color w:val="000000"/>
                <w:sz w:val="20"/>
              </w:rPr>
              <w:t>12.000,00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77635</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Gasolina Comum.</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PALMITOLÂNDIA</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R$ 5,62</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r w:rsidR="00152A33" w:rsidRPr="000B7244" w:rsidTr="00841B2B">
        <w:trPr>
          <w:trHeight w:val="273"/>
        </w:trPr>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12</w:t>
            </w:r>
          </w:p>
        </w:tc>
        <w:tc>
          <w:tcPr>
            <w:tcW w:w="382" w:type="pct"/>
            <w:vAlign w:val="center"/>
          </w:tcPr>
          <w:p w:rsidR="00152A33" w:rsidRPr="000B7244" w:rsidRDefault="00152A33" w:rsidP="00152A33">
            <w:pPr>
              <w:ind w:left="0" w:firstLine="0"/>
              <w:jc w:val="center"/>
              <w:rPr>
                <w:rFonts w:eastAsia="Calibri"/>
                <w:sz w:val="20"/>
              </w:rPr>
            </w:pPr>
            <w:r w:rsidRPr="000B7244">
              <w:rPr>
                <w:rFonts w:eastAsia="Calibri"/>
                <w:sz w:val="20"/>
              </w:rPr>
              <w:t>2.200,00</w:t>
            </w:r>
          </w:p>
        </w:tc>
        <w:tc>
          <w:tcPr>
            <w:tcW w:w="210"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L</w:t>
            </w:r>
          </w:p>
        </w:tc>
        <w:tc>
          <w:tcPr>
            <w:tcW w:w="328"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77638</w:t>
            </w:r>
          </w:p>
        </w:tc>
        <w:tc>
          <w:tcPr>
            <w:tcW w:w="848" w:type="pct"/>
            <w:tcBorders>
              <w:right w:val="single" w:sz="4" w:space="0" w:color="auto"/>
            </w:tcBorders>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Etanol.</w:t>
            </w:r>
          </w:p>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
                <w:bCs/>
                <w:iCs/>
                <w:sz w:val="20"/>
                <w:lang w:eastAsia="en-US"/>
              </w:rPr>
              <w:t>PALMITOLÂNDIA</w:t>
            </w:r>
          </w:p>
        </w:tc>
        <w:tc>
          <w:tcPr>
            <w:tcW w:w="362" w:type="pct"/>
            <w:vAlign w:val="center"/>
          </w:tcPr>
          <w:p w:rsidR="00152A33" w:rsidRPr="000B7244" w:rsidRDefault="00152A33" w:rsidP="00152A33">
            <w:pPr>
              <w:spacing w:after="80"/>
              <w:ind w:left="0" w:firstLine="0"/>
              <w:jc w:val="center"/>
              <w:rPr>
                <w:rFonts w:eastAsia="Calibri"/>
                <w:color w:val="000000"/>
                <w:sz w:val="20"/>
              </w:rPr>
            </w:pPr>
          </w:p>
        </w:tc>
        <w:tc>
          <w:tcPr>
            <w:tcW w:w="722"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R$ 3,54</w:t>
            </w:r>
          </w:p>
        </w:tc>
        <w:tc>
          <w:tcPr>
            <w:tcW w:w="863" w:type="pct"/>
            <w:vAlign w:val="center"/>
          </w:tcPr>
          <w:p w:rsidR="00152A33" w:rsidRPr="000B7244" w:rsidRDefault="00152A33" w:rsidP="00152A33">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20"/>
                <w:lang w:eastAsia="en-US"/>
              </w:rPr>
              <w:t>1%</w:t>
            </w:r>
          </w:p>
        </w:tc>
        <w:tc>
          <w:tcPr>
            <w:tcW w:w="864" w:type="pct"/>
          </w:tcPr>
          <w:p w:rsidR="00152A33" w:rsidRPr="000B7244" w:rsidRDefault="00152A33" w:rsidP="00152A33">
            <w:pPr>
              <w:spacing w:after="80"/>
              <w:ind w:left="0" w:firstLine="0"/>
              <w:jc w:val="center"/>
              <w:rPr>
                <w:rFonts w:eastAsia="Calibri"/>
                <w:color w:val="000000"/>
                <w:sz w:val="20"/>
              </w:rPr>
            </w:pPr>
          </w:p>
        </w:tc>
      </w:tr>
    </w:tbl>
    <w:p w:rsidR="000B7244" w:rsidRDefault="000B7244" w:rsidP="00161215">
      <w:pPr>
        <w:pStyle w:val="Default"/>
        <w:rPr>
          <w:b/>
        </w:rPr>
      </w:pPr>
    </w:p>
    <w:tbl>
      <w:tblPr>
        <w:tblStyle w:val="Tabelacomgrade"/>
        <w:tblW w:w="5063" w:type="pct"/>
        <w:tblLook w:val="04A0" w:firstRow="1" w:lastRow="0" w:firstColumn="1" w:lastColumn="0" w:noHBand="0" w:noVBand="1"/>
      </w:tblPr>
      <w:tblGrid>
        <w:gridCol w:w="14170"/>
      </w:tblGrid>
      <w:tr w:rsidR="00B92125" w:rsidTr="009B1241">
        <w:tc>
          <w:tcPr>
            <w:tcW w:w="5000" w:type="pct"/>
            <w:shd w:val="clear" w:color="auto" w:fill="BDD6EE" w:themeFill="accent1" w:themeFillTint="66"/>
          </w:tcPr>
          <w:p w:rsidR="00B92125" w:rsidRPr="00231984" w:rsidRDefault="00B92125" w:rsidP="009B1241">
            <w:pPr>
              <w:jc w:val="center"/>
              <w:rPr>
                <w:b/>
                <w:szCs w:val="24"/>
              </w:rPr>
            </w:pPr>
            <w:r w:rsidRPr="00231984">
              <w:rPr>
                <w:b/>
                <w:szCs w:val="24"/>
              </w:rPr>
              <w:t>LOTE EXCLUSIVO ME E EPP</w:t>
            </w:r>
          </w:p>
        </w:tc>
      </w:tr>
    </w:tbl>
    <w:p w:rsidR="000B7244" w:rsidRDefault="000B7244" w:rsidP="00161215">
      <w:pPr>
        <w:pStyle w:val="Default"/>
        <w:rPr>
          <w:b/>
        </w:rPr>
      </w:pPr>
    </w:p>
    <w:p w:rsidR="000B7244" w:rsidRDefault="000B7244" w:rsidP="00161215">
      <w:pPr>
        <w:pStyle w:val="Default"/>
        <w:rPr>
          <w:b/>
        </w:rPr>
      </w:pPr>
      <w:r w:rsidRPr="00AA3FA5">
        <w:rPr>
          <w:b/>
        </w:rPr>
        <w:t>LOTE 02 – GÁS DE COZINHA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05"/>
        <w:gridCol w:w="616"/>
        <w:gridCol w:w="1063"/>
        <w:gridCol w:w="581"/>
        <w:gridCol w:w="916"/>
        <w:gridCol w:w="2363"/>
        <w:gridCol w:w="1008"/>
        <w:gridCol w:w="2015"/>
        <w:gridCol w:w="2409"/>
        <w:gridCol w:w="2412"/>
      </w:tblGrid>
      <w:tr w:rsidR="00841B2B" w:rsidRPr="000B7244" w:rsidTr="00841B2B">
        <w:trPr>
          <w:trHeight w:val="1275"/>
          <w:tblHeader/>
        </w:trPr>
        <w:tc>
          <w:tcPr>
            <w:tcW w:w="210"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Pr>
                <w:rFonts w:eastAsia="Calibri"/>
                <w:b/>
                <w:iCs/>
                <w:sz w:val="20"/>
                <w:lang w:eastAsia="en-US"/>
              </w:rPr>
              <w:t>Lote</w:t>
            </w:r>
          </w:p>
        </w:tc>
        <w:tc>
          <w:tcPr>
            <w:tcW w:w="210"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Item</w:t>
            </w:r>
          </w:p>
        </w:tc>
        <w:tc>
          <w:tcPr>
            <w:tcW w:w="382"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val="pt-PT" w:eastAsia="en-US"/>
              </w:rPr>
            </w:pPr>
            <w:r w:rsidRPr="000B7244">
              <w:rPr>
                <w:rFonts w:eastAsia="Calibri"/>
                <w:b/>
                <w:iCs/>
                <w:sz w:val="20"/>
                <w:lang w:val="pt-PT" w:eastAsia="en-US"/>
              </w:rPr>
              <w:t>Qtde</w:t>
            </w:r>
          </w:p>
        </w:tc>
        <w:tc>
          <w:tcPr>
            <w:tcW w:w="210"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val="pt-PT" w:eastAsia="en-US"/>
              </w:rPr>
            </w:pPr>
            <w:r w:rsidRPr="000B7244">
              <w:rPr>
                <w:rFonts w:eastAsia="Calibri"/>
                <w:b/>
                <w:iCs/>
                <w:sz w:val="20"/>
                <w:lang w:val="pt-PT" w:eastAsia="en-US"/>
              </w:rPr>
              <w:t>Un</w:t>
            </w:r>
          </w:p>
        </w:tc>
        <w:tc>
          <w:tcPr>
            <w:tcW w:w="328"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Código do Produto</w:t>
            </w:r>
          </w:p>
        </w:tc>
        <w:tc>
          <w:tcPr>
            <w:tcW w:w="848" w:type="pct"/>
            <w:tcBorders>
              <w:right w:val="single" w:sz="4" w:space="0" w:color="auto"/>
            </w:tcBorders>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Descrição dos Produtos</w:t>
            </w:r>
          </w:p>
        </w:tc>
        <w:tc>
          <w:tcPr>
            <w:tcW w:w="362"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152826">
              <w:rPr>
                <w:b/>
                <w:iCs/>
                <w:sz w:val="20"/>
                <w:lang w:eastAsia="en-US"/>
              </w:rPr>
              <w:t>Marca</w:t>
            </w:r>
            <w:r w:rsidRPr="000B7244">
              <w:rPr>
                <w:rFonts w:eastAsia="Calibri"/>
                <w:b/>
                <w:iCs/>
                <w:sz w:val="20"/>
                <w:lang w:eastAsia="en-US"/>
              </w:rPr>
              <w:t xml:space="preserve"> </w:t>
            </w:r>
          </w:p>
        </w:tc>
        <w:tc>
          <w:tcPr>
            <w:tcW w:w="722"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color w:val="FF0000"/>
                <w:sz w:val="20"/>
                <w:lang w:eastAsia="en-US"/>
              </w:rPr>
            </w:pPr>
            <w:r w:rsidRPr="000B7244">
              <w:rPr>
                <w:rFonts w:eastAsia="Calibri"/>
                <w:b/>
                <w:iCs/>
                <w:sz w:val="20"/>
                <w:lang w:eastAsia="en-US"/>
              </w:rPr>
              <w:t>Valor unitário da tabela ANP período de 18</w:t>
            </w:r>
            <w:r w:rsidRPr="000B7244">
              <w:rPr>
                <w:rFonts w:eastAsia="Calibri"/>
                <w:b/>
                <w:bCs/>
                <w:iCs/>
                <w:sz w:val="20"/>
                <w:lang w:eastAsia="en-US"/>
              </w:rPr>
              <w:t>/02/2024 a 24/02/2024</w:t>
            </w:r>
          </w:p>
        </w:tc>
        <w:tc>
          <w:tcPr>
            <w:tcW w:w="863"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0B7244">
              <w:rPr>
                <w:rFonts w:eastAsia="Calibri"/>
                <w:b/>
                <w:iCs/>
                <w:sz w:val="20"/>
                <w:lang w:eastAsia="en-US"/>
              </w:rPr>
              <w:t>Porcentagem mínima de desconto ofertado sobre o valor unitário da tabela semanal atualizada na ANP</w:t>
            </w:r>
          </w:p>
        </w:tc>
        <w:tc>
          <w:tcPr>
            <w:tcW w:w="864" w:type="pct"/>
            <w:vAlign w:val="center"/>
          </w:tcPr>
          <w:p w:rsidR="00152A33" w:rsidRPr="000B7244" w:rsidRDefault="00152A33" w:rsidP="006D4153">
            <w:pPr>
              <w:overflowPunct w:val="0"/>
              <w:autoSpaceDE w:val="0"/>
              <w:autoSpaceDN w:val="0"/>
              <w:adjustRightInd w:val="0"/>
              <w:ind w:left="0" w:firstLine="0"/>
              <w:jc w:val="center"/>
              <w:textAlignment w:val="baseline"/>
              <w:rPr>
                <w:rFonts w:eastAsia="Calibri"/>
                <w:b/>
                <w:iCs/>
                <w:sz w:val="20"/>
                <w:lang w:eastAsia="en-US"/>
              </w:rPr>
            </w:pPr>
            <w:r w:rsidRPr="00152826">
              <w:rPr>
                <w:b/>
                <w:iCs/>
                <w:sz w:val="20"/>
                <w:lang w:eastAsia="en-US"/>
              </w:rPr>
              <w:t>Porcentagem ofertada para os próximos 12 meses</w:t>
            </w:r>
          </w:p>
        </w:tc>
      </w:tr>
      <w:tr w:rsidR="00841B2B" w:rsidRPr="000B7244" w:rsidTr="00841B2B">
        <w:trPr>
          <w:trHeight w:val="543"/>
        </w:trPr>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2</w:t>
            </w:r>
          </w:p>
        </w:tc>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13</w:t>
            </w:r>
          </w:p>
        </w:tc>
        <w:tc>
          <w:tcPr>
            <w:tcW w:w="382" w:type="pct"/>
            <w:vAlign w:val="center"/>
          </w:tcPr>
          <w:p w:rsidR="00841B2B" w:rsidRPr="000B7244" w:rsidRDefault="00841B2B" w:rsidP="00841B2B">
            <w:pPr>
              <w:spacing w:after="80"/>
              <w:ind w:left="0" w:firstLine="0"/>
              <w:jc w:val="center"/>
              <w:rPr>
                <w:rFonts w:eastAsia="Calibri"/>
                <w:color w:val="000000"/>
                <w:sz w:val="20"/>
              </w:rPr>
            </w:pPr>
            <w:r>
              <w:rPr>
                <w:rFonts w:eastAsia="Calibri"/>
                <w:color w:val="000000"/>
                <w:sz w:val="20"/>
              </w:rPr>
              <w:t>400</w:t>
            </w:r>
          </w:p>
        </w:tc>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Um</w:t>
            </w:r>
          </w:p>
        </w:tc>
        <w:tc>
          <w:tcPr>
            <w:tcW w:w="328"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16"/>
                <w:szCs w:val="16"/>
                <w:lang w:eastAsia="en-US"/>
              </w:rPr>
              <w:t>5337</w:t>
            </w:r>
          </w:p>
        </w:tc>
        <w:tc>
          <w:tcPr>
            <w:tcW w:w="848" w:type="pct"/>
            <w:tcBorders>
              <w:right w:val="single" w:sz="4" w:space="0" w:color="auto"/>
            </w:tcBorders>
            <w:vAlign w:val="center"/>
          </w:tcPr>
          <w:p w:rsidR="00841B2B" w:rsidRPr="000B7244" w:rsidRDefault="00841B2B" w:rsidP="007C7819">
            <w:pPr>
              <w:overflowPunct w:val="0"/>
              <w:autoSpaceDE w:val="0"/>
              <w:autoSpaceDN w:val="0"/>
              <w:adjustRightInd w:val="0"/>
              <w:ind w:left="0" w:firstLine="0"/>
              <w:jc w:val="center"/>
              <w:textAlignment w:val="baseline"/>
              <w:rPr>
                <w:rFonts w:eastAsia="Calibri"/>
                <w:bCs/>
                <w:iCs/>
                <w:sz w:val="20"/>
                <w:lang w:eastAsia="en-US"/>
              </w:rPr>
            </w:pPr>
            <w:r w:rsidRPr="000B7244">
              <w:rPr>
                <w:rFonts w:eastAsia="Arial"/>
                <w:sz w:val="16"/>
                <w:szCs w:val="16"/>
                <w:lang w:eastAsia="en-US"/>
              </w:rPr>
              <w:t>CARGA DE GÁS DE COZINHA, LIQUEFEITO DE PETRÓLEO GLP P-13 KG. O ITEM DEVERÁ ESTAR EM CONFORMIDADE COM O INMETRO, ANP E NBR 15514 DA ABNT.</w:t>
            </w:r>
            <w:bookmarkStart w:id="0" w:name="_GoBack"/>
            <w:bookmarkEnd w:id="0"/>
            <w:r w:rsidRPr="000B7244">
              <w:rPr>
                <w:rFonts w:eastAsia="Calibri"/>
                <w:bCs/>
                <w:iCs/>
                <w:sz w:val="20"/>
                <w:lang w:eastAsia="en-US"/>
              </w:rPr>
              <w:t xml:space="preserve"> </w:t>
            </w:r>
          </w:p>
        </w:tc>
        <w:tc>
          <w:tcPr>
            <w:tcW w:w="362" w:type="pct"/>
            <w:vAlign w:val="center"/>
          </w:tcPr>
          <w:p w:rsidR="00841B2B" w:rsidRPr="000B7244" w:rsidRDefault="00841B2B" w:rsidP="00841B2B">
            <w:pPr>
              <w:spacing w:after="80"/>
              <w:ind w:left="0" w:firstLine="0"/>
              <w:jc w:val="center"/>
              <w:rPr>
                <w:rFonts w:eastAsia="Calibri"/>
                <w:color w:val="000000"/>
                <w:sz w:val="20"/>
              </w:rPr>
            </w:pPr>
          </w:p>
        </w:tc>
        <w:tc>
          <w:tcPr>
            <w:tcW w:w="722" w:type="pct"/>
            <w:vAlign w:val="center"/>
          </w:tcPr>
          <w:p w:rsidR="00841B2B" w:rsidRPr="000B7244" w:rsidRDefault="00841B2B" w:rsidP="00841B2B">
            <w:pPr>
              <w:spacing w:after="80"/>
              <w:ind w:left="0" w:firstLine="0"/>
              <w:jc w:val="center"/>
              <w:rPr>
                <w:rFonts w:eastAsia="Calibri"/>
                <w:sz w:val="16"/>
                <w:szCs w:val="16"/>
              </w:rPr>
            </w:pPr>
            <w:r w:rsidRPr="000B7244">
              <w:rPr>
                <w:rFonts w:eastAsia="Calibri"/>
                <w:sz w:val="16"/>
                <w:szCs w:val="16"/>
              </w:rPr>
              <w:t>R$ 101,25</w:t>
            </w:r>
          </w:p>
        </w:tc>
        <w:tc>
          <w:tcPr>
            <w:tcW w:w="863"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16"/>
                <w:szCs w:val="16"/>
                <w:lang w:eastAsia="en-US"/>
              </w:rPr>
            </w:pPr>
            <w:r w:rsidRPr="000B7244">
              <w:rPr>
                <w:rFonts w:eastAsia="Calibri"/>
                <w:bCs/>
                <w:iCs/>
                <w:sz w:val="16"/>
                <w:szCs w:val="16"/>
                <w:lang w:eastAsia="en-US"/>
              </w:rPr>
              <w:t>1%</w:t>
            </w:r>
          </w:p>
        </w:tc>
        <w:tc>
          <w:tcPr>
            <w:tcW w:w="864" w:type="pct"/>
          </w:tcPr>
          <w:p w:rsidR="00841B2B" w:rsidRPr="000B7244" w:rsidRDefault="00841B2B" w:rsidP="00841B2B">
            <w:pPr>
              <w:spacing w:after="80"/>
              <w:ind w:left="0" w:firstLine="0"/>
              <w:jc w:val="center"/>
              <w:rPr>
                <w:rFonts w:eastAsia="Calibri"/>
                <w:color w:val="000000"/>
                <w:sz w:val="20"/>
              </w:rPr>
            </w:pPr>
          </w:p>
        </w:tc>
      </w:tr>
      <w:tr w:rsidR="00841B2B" w:rsidRPr="000B7244" w:rsidTr="00841B2B">
        <w:trPr>
          <w:trHeight w:val="693"/>
        </w:trPr>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lastRenderedPageBreak/>
              <w:t>02</w:t>
            </w:r>
          </w:p>
        </w:tc>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Pr>
                <w:rFonts w:eastAsia="Calibri"/>
                <w:bCs/>
                <w:iCs/>
                <w:sz w:val="20"/>
                <w:lang w:eastAsia="en-US"/>
              </w:rPr>
              <w:t>14</w:t>
            </w:r>
          </w:p>
        </w:tc>
        <w:tc>
          <w:tcPr>
            <w:tcW w:w="382" w:type="pct"/>
            <w:vAlign w:val="center"/>
          </w:tcPr>
          <w:p w:rsidR="00841B2B" w:rsidRPr="000B7244" w:rsidRDefault="00841B2B" w:rsidP="00841B2B">
            <w:pPr>
              <w:spacing w:after="80"/>
              <w:ind w:left="0" w:firstLine="0"/>
              <w:jc w:val="center"/>
              <w:rPr>
                <w:rFonts w:eastAsia="Calibri"/>
                <w:color w:val="000000"/>
                <w:sz w:val="20"/>
              </w:rPr>
            </w:pPr>
            <w:r>
              <w:rPr>
                <w:rFonts w:eastAsia="Calibri"/>
                <w:color w:val="000000"/>
                <w:sz w:val="20"/>
              </w:rPr>
              <w:t>80,00</w:t>
            </w:r>
          </w:p>
        </w:tc>
        <w:tc>
          <w:tcPr>
            <w:tcW w:w="210"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proofErr w:type="spellStart"/>
            <w:r>
              <w:rPr>
                <w:rFonts w:eastAsia="Calibri"/>
                <w:bCs/>
                <w:iCs/>
                <w:sz w:val="20"/>
                <w:lang w:eastAsia="en-US"/>
              </w:rPr>
              <w:t>Un</w:t>
            </w:r>
            <w:proofErr w:type="spellEnd"/>
          </w:p>
        </w:tc>
        <w:tc>
          <w:tcPr>
            <w:tcW w:w="328"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sidRPr="000B7244">
              <w:rPr>
                <w:rFonts w:eastAsia="Calibri"/>
                <w:bCs/>
                <w:iCs/>
                <w:sz w:val="16"/>
                <w:szCs w:val="16"/>
                <w:lang w:eastAsia="en-US"/>
              </w:rPr>
              <w:t>1827</w:t>
            </w:r>
          </w:p>
        </w:tc>
        <w:tc>
          <w:tcPr>
            <w:tcW w:w="848" w:type="pct"/>
            <w:tcBorders>
              <w:right w:val="single" w:sz="4" w:space="0" w:color="auto"/>
            </w:tcBorders>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20"/>
                <w:lang w:eastAsia="en-US"/>
              </w:rPr>
            </w:pPr>
            <w:r w:rsidRPr="000B7244">
              <w:rPr>
                <w:rFonts w:eastAsia="Arial"/>
                <w:sz w:val="16"/>
                <w:szCs w:val="16"/>
                <w:lang w:eastAsia="en-US"/>
              </w:rPr>
              <w:t>CARGA DE GÁS DE COZINHA, LIQUEFEITO DE PETRÓLEO GLP P-45 KG. O ITEM DEVERÁ ESTAR EM CONFORMIDADE COM O INMETRO, ANP E NBR 15514 DA ABNT.</w:t>
            </w:r>
          </w:p>
        </w:tc>
        <w:tc>
          <w:tcPr>
            <w:tcW w:w="362" w:type="pct"/>
            <w:vAlign w:val="center"/>
          </w:tcPr>
          <w:p w:rsidR="00841B2B" w:rsidRPr="000B7244" w:rsidRDefault="00841B2B" w:rsidP="00841B2B">
            <w:pPr>
              <w:spacing w:after="80"/>
              <w:ind w:left="0" w:firstLine="0"/>
              <w:jc w:val="center"/>
              <w:rPr>
                <w:rFonts w:eastAsia="Calibri"/>
                <w:color w:val="000000"/>
                <w:sz w:val="20"/>
              </w:rPr>
            </w:pPr>
          </w:p>
        </w:tc>
        <w:tc>
          <w:tcPr>
            <w:tcW w:w="722" w:type="pct"/>
            <w:vAlign w:val="center"/>
          </w:tcPr>
          <w:p w:rsidR="00841B2B" w:rsidRPr="000B7244" w:rsidRDefault="00841B2B" w:rsidP="00841B2B">
            <w:pPr>
              <w:spacing w:after="80"/>
              <w:ind w:left="0" w:firstLine="0"/>
              <w:jc w:val="center"/>
              <w:rPr>
                <w:rFonts w:eastAsia="Calibri"/>
                <w:sz w:val="16"/>
                <w:szCs w:val="16"/>
              </w:rPr>
            </w:pPr>
            <w:r w:rsidRPr="000B7244">
              <w:rPr>
                <w:rFonts w:eastAsia="Calibri"/>
                <w:sz w:val="16"/>
                <w:szCs w:val="16"/>
              </w:rPr>
              <w:t>R$ 350,48</w:t>
            </w:r>
          </w:p>
        </w:tc>
        <w:tc>
          <w:tcPr>
            <w:tcW w:w="863" w:type="pct"/>
            <w:vAlign w:val="center"/>
          </w:tcPr>
          <w:p w:rsidR="00841B2B" w:rsidRPr="000B7244" w:rsidRDefault="00841B2B" w:rsidP="00841B2B">
            <w:pPr>
              <w:overflowPunct w:val="0"/>
              <w:autoSpaceDE w:val="0"/>
              <w:autoSpaceDN w:val="0"/>
              <w:adjustRightInd w:val="0"/>
              <w:ind w:left="0" w:firstLine="0"/>
              <w:jc w:val="center"/>
              <w:textAlignment w:val="baseline"/>
              <w:rPr>
                <w:rFonts w:eastAsia="Calibri"/>
                <w:bCs/>
                <w:iCs/>
                <w:sz w:val="16"/>
                <w:szCs w:val="16"/>
                <w:lang w:eastAsia="en-US"/>
              </w:rPr>
            </w:pPr>
            <w:r w:rsidRPr="000B7244">
              <w:rPr>
                <w:rFonts w:eastAsia="Calibri"/>
                <w:bCs/>
                <w:iCs/>
                <w:sz w:val="16"/>
                <w:szCs w:val="16"/>
                <w:lang w:eastAsia="en-US"/>
              </w:rPr>
              <w:t>1%</w:t>
            </w:r>
          </w:p>
        </w:tc>
        <w:tc>
          <w:tcPr>
            <w:tcW w:w="864" w:type="pct"/>
          </w:tcPr>
          <w:p w:rsidR="00841B2B" w:rsidRPr="000B7244" w:rsidRDefault="00841B2B" w:rsidP="00841B2B">
            <w:pPr>
              <w:spacing w:after="80"/>
              <w:ind w:left="0" w:firstLine="0"/>
              <w:jc w:val="center"/>
              <w:rPr>
                <w:rFonts w:eastAsia="Calibri"/>
                <w:color w:val="000000"/>
                <w:sz w:val="20"/>
              </w:rPr>
            </w:pPr>
          </w:p>
        </w:tc>
      </w:tr>
    </w:tbl>
    <w:p w:rsidR="00152A33" w:rsidRDefault="00152A33" w:rsidP="00161215">
      <w:pPr>
        <w:pStyle w:val="Default"/>
        <w:rPr>
          <w:b/>
        </w:rPr>
      </w:pPr>
    </w:p>
    <w:p w:rsidR="00912629" w:rsidRDefault="00912629" w:rsidP="00912629">
      <w:pPr>
        <w:pStyle w:val="PargrafodaLista"/>
        <w:ind w:left="0" w:firstLine="0"/>
        <w:rPr>
          <w:rFonts w:ascii="Times New Roman" w:hAnsi="Times New Roman" w:cs="Times New Roman"/>
          <w:b/>
          <w:szCs w:val="24"/>
          <w:u w:val="single"/>
        </w:rPr>
      </w:pPr>
      <w:r>
        <w:rPr>
          <w:rFonts w:ascii="Times New Roman" w:hAnsi="Times New Roman" w:cs="Times New Roman"/>
          <w:b/>
          <w:szCs w:val="24"/>
          <w:u w:val="single"/>
        </w:rPr>
        <w:t>Valor total da proposta: R$ .......... (............................).</w:t>
      </w:r>
    </w:p>
    <w:p w:rsidR="00B92125" w:rsidRDefault="00B92125" w:rsidP="00956167">
      <w:pPr>
        <w:ind w:left="0" w:firstLine="0"/>
        <w:jc w:val="left"/>
        <w:rPr>
          <w:rFonts w:eastAsiaTheme="minorHAnsi"/>
          <w:b/>
          <w:szCs w:val="24"/>
          <w:u w:val="single"/>
          <w:lang w:eastAsia="en-US"/>
        </w:rPr>
      </w:pPr>
    </w:p>
    <w:p w:rsidR="0053437A" w:rsidRPr="00556370" w:rsidRDefault="00B92125" w:rsidP="00956167">
      <w:pPr>
        <w:ind w:left="0" w:firstLine="0"/>
        <w:jc w:val="left"/>
        <w:rPr>
          <w:b/>
          <w:u w:val="single"/>
        </w:rPr>
      </w:pPr>
      <w:r w:rsidRPr="00B92125">
        <w:rPr>
          <w:b/>
          <w:u w:val="single"/>
        </w:rPr>
        <w:t xml:space="preserve">Informamos que os lances serão efetuados pelo </w:t>
      </w:r>
      <w:r w:rsidR="00841B2B" w:rsidRPr="0028148F">
        <w:rPr>
          <w:b/>
          <w:szCs w:val="24"/>
          <w:u w:val="single"/>
        </w:rPr>
        <w:t>valor unitário</w:t>
      </w:r>
      <w:r w:rsidRPr="00B92125">
        <w:rPr>
          <w:b/>
          <w:u w:val="single"/>
        </w:rPr>
        <w:t>, sendo que após a identificação da empresa vencedora, será solicitada a proposta ajustada.</w:t>
      </w:r>
      <w:r w:rsidR="002012EB">
        <w:rPr>
          <w:b/>
          <w:u w:val="single"/>
        </w:rPr>
        <w:t xml:space="preserve"> </w:t>
      </w:r>
      <w:r w:rsidR="0053437A" w:rsidRPr="00556370">
        <w:rPr>
          <w:b/>
          <w:u w:val="single"/>
        </w:rPr>
        <w:t>Lembrando que todos os valores unitários deverão ter somente DUAS CASAS APÓS A VÍRGULA e que a soma dos valores unitários sejam exatamente o valor total proposto de cada item.</w:t>
      </w:r>
    </w:p>
    <w:p w:rsidR="0053437A" w:rsidRPr="009D65BB" w:rsidRDefault="0053437A" w:rsidP="0053437A">
      <w:pPr>
        <w:rPr>
          <w:b/>
          <w:u w:val="single"/>
        </w:rPr>
      </w:pPr>
    </w:p>
    <w:p w:rsidR="0053437A" w:rsidRPr="009D65BB" w:rsidRDefault="0053437A" w:rsidP="0053437A">
      <w:pPr>
        <w:pStyle w:val="PargrafodaLista"/>
        <w:numPr>
          <w:ilvl w:val="0"/>
          <w:numId w:val="29"/>
        </w:numPr>
        <w:contextualSpacing/>
        <w:jc w:val="left"/>
        <w:rPr>
          <w:rFonts w:ascii="Times New Roman" w:hAnsi="Times New Roman" w:cs="Times New Roman"/>
          <w:b/>
          <w:u w:val="single"/>
        </w:rPr>
      </w:pPr>
      <w:r w:rsidRPr="009D65BB">
        <w:rPr>
          <w:rFonts w:ascii="Times New Roman" w:hAnsi="Times New Roman" w:cs="Times New Roman"/>
          <w:b/>
          <w:u w:val="single"/>
        </w:rPr>
        <w:t>Havendo qualquer discordância entre a descrição e a unidade de medida do CATMAT/CATSER e a do Edital, prevalecerá a descrição e unidade de medida constante no Edital.</w:t>
      </w:r>
    </w:p>
    <w:p w:rsidR="0053437A" w:rsidRPr="009D65BB" w:rsidRDefault="0053437A" w:rsidP="0053437A"/>
    <w:p w:rsidR="0053437A" w:rsidRPr="009D65BB" w:rsidRDefault="0053437A" w:rsidP="0053437A">
      <w:r w:rsidRPr="009D65BB">
        <w:t>A apresentação da proposta implicará na plena aceitação das condições estabelecidas neste Edital e seus anexos.</w:t>
      </w:r>
    </w:p>
    <w:p w:rsidR="0053437A" w:rsidRPr="009D65BB" w:rsidRDefault="0053437A" w:rsidP="0053437A"/>
    <w:p w:rsidR="0053437A" w:rsidRPr="009D65BB" w:rsidRDefault="0053437A" w:rsidP="0053437A">
      <w:r w:rsidRPr="004C6014">
        <w:t xml:space="preserve">A validade desta proposta é de </w:t>
      </w:r>
      <w:r w:rsidRPr="004C6014">
        <w:rPr>
          <w:b/>
        </w:rPr>
        <w:t>60 (sessenta) dias corridos</w:t>
      </w:r>
      <w:r w:rsidRPr="004C6014">
        <w:t xml:space="preserve">, contados da data da abertura da sessão pública de </w:t>
      </w:r>
      <w:r>
        <w:rPr>
          <w:b/>
        </w:rPr>
        <w:t>PREGÃO</w:t>
      </w:r>
      <w:r w:rsidRPr="004C6014">
        <w:rPr>
          <w:b/>
        </w:rPr>
        <w:t xml:space="preserve"> ELETRÔNIC</w:t>
      </w:r>
      <w:r>
        <w:rPr>
          <w:b/>
        </w:rPr>
        <w:t>O</w:t>
      </w:r>
      <w:r w:rsidRPr="004C6014">
        <w:rPr>
          <w:b/>
        </w:rPr>
        <w:t>.</w:t>
      </w:r>
    </w:p>
    <w:p w:rsidR="0053437A" w:rsidRDefault="0053437A" w:rsidP="0053437A">
      <w:pPr>
        <w:rPr>
          <w:b/>
        </w:rPr>
      </w:pPr>
    </w:p>
    <w:p w:rsidR="00A251A6" w:rsidRPr="00A251A6" w:rsidRDefault="0053437A" w:rsidP="00A251A6">
      <w:pPr>
        <w:pStyle w:val="Default"/>
        <w:rPr>
          <w:rFonts w:eastAsiaTheme="minorHAnsi"/>
          <w:sz w:val="22"/>
          <w:szCs w:val="22"/>
          <w:lang w:eastAsia="en-US"/>
        </w:rPr>
      </w:pPr>
      <w:r w:rsidRPr="009D65BB">
        <w:rPr>
          <w:b/>
        </w:rPr>
        <w:t>Condições de pagamento:</w:t>
      </w:r>
      <w:r w:rsidRPr="009D65BB">
        <w:t xml:space="preserve"> </w:t>
      </w:r>
      <w:r w:rsidR="00A251A6" w:rsidRPr="00A251A6">
        <w:rPr>
          <w:rFonts w:eastAsiaTheme="minorHAnsi"/>
          <w:sz w:val="22"/>
          <w:szCs w:val="22"/>
          <w:lang w:eastAsia="en-US"/>
        </w:rPr>
        <w:t xml:space="preserve"> </w:t>
      </w:r>
      <w:r w:rsidR="00B92125" w:rsidRPr="00ED2CB8">
        <w:rPr>
          <w:rFonts w:eastAsia="Times New Roman"/>
        </w:rPr>
        <w:t>O pagamento será efetuado através de transferência eletrônica, para a conta bancária da Contratada indicada pela mesma, no prazo máximo de até 30 (trinta) dias contados após da entrega do Combustível e apresentação da Nota Fiscal Eletrônica.</w:t>
      </w:r>
      <w:r w:rsidR="00A251A6" w:rsidRPr="00A251A6">
        <w:rPr>
          <w:rFonts w:eastAsiaTheme="minorHAnsi"/>
          <w:sz w:val="22"/>
          <w:szCs w:val="22"/>
          <w:lang w:eastAsia="en-US"/>
        </w:rPr>
        <w:t xml:space="preserve"> </w:t>
      </w:r>
    </w:p>
    <w:p w:rsidR="0053437A" w:rsidRDefault="0053437A" w:rsidP="0053437A">
      <w:pPr>
        <w:pStyle w:val="Default"/>
      </w:pPr>
    </w:p>
    <w:p w:rsidR="0053437A" w:rsidRDefault="0053437A" w:rsidP="0053437A">
      <w:r w:rsidRPr="001C4470">
        <w:rPr>
          <w:b/>
        </w:rPr>
        <w:t>O prazo de execução da ata de registro de preços</w:t>
      </w:r>
      <w:r w:rsidRPr="001C4470">
        <w:t>: A ata de registro de preços terá execução de 1 (um) ano, podendo ser prorrogada por igual período.</w:t>
      </w:r>
    </w:p>
    <w:p w:rsidR="0053437A" w:rsidRDefault="0053437A" w:rsidP="0053437A"/>
    <w:p w:rsidR="0053437A" w:rsidRPr="009D65BB" w:rsidRDefault="0053437A" w:rsidP="0053437A">
      <w:r>
        <w:rPr>
          <w:b/>
        </w:rPr>
        <w:t>O praz</w:t>
      </w:r>
      <w:r w:rsidRPr="001C4470">
        <w:rPr>
          <w:b/>
        </w:rPr>
        <w:t>o de vigência da Ata de Registro de Preços:</w:t>
      </w:r>
      <w:r w:rsidRPr="001C4470">
        <w:t xml:space="preserve"> Vigência da Ata de Registro de Preços até </w:t>
      </w:r>
      <w:r w:rsidR="00B92125">
        <w:t>30 de junho de 2025</w:t>
      </w:r>
      <w:r w:rsidRPr="001C4470">
        <w:t>.</w:t>
      </w:r>
    </w:p>
    <w:p w:rsidR="0053437A" w:rsidRPr="009D65BB" w:rsidRDefault="0053437A" w:rsidP="0053437A"/>
    <w:p w:rsidR="00D33C4B" w:rsidRDefault="0053437A" w:rsidP="00A251A6">
      <w:pPr>
        <w:pStyle w:val="Default"/>
        <w:rPr>
          <w:rFonts w:eastAsiaTheme="minorHAnsi"/>
          <w:sz w:val="23"/>
          <w:szCs w:val="23"/>
          <w:lang w:eastAsia="en-US"/>
        </w:rPr>
      </w:pPr>
      <w:r>
        <w:rPr>
          <w:b/>
        </w:rPr>
        <w:t>O Local de execução</w:t>
      </w:r>
      <w:r w:rsidR="00617D80" w:rsidRPr="00617D80">
        <w:rPr>
          <w:b/>
        </w:rPr>
        <w:t>/</w:t>
      </w:r>
      <w:r w:rsidRPr="00617D80">
        <w:rPr>
          <w:rFonts w:eastAsia="Times New Roman"/>
          <w:b/>
        </w:rPr>
        <w:t>entrega:</w:t>
      </w:r>
      <w:r w:rsidRPr="00E95C9B">
        <w:rPr>
          <w:rFonts w:eastAsia="Times New Roman"/>
          <w:b/>
          <w:i/>
        </w:rPr>
        <w:t xml:space="preserve"> </w:t>
      </w:r>
      <w:r w:rsidR="00A251A6" w:rsidRPr="00A251A6">
        <w:rPr>
          <w:rFonts w:eastAsiaTheme="minorHAnsi"/>
          <w:sz w:val="23"/>
          <w:szCs w:val="23"/>
          <w:lang w:eastAsia="en-US"/>
        </w:rPr>
        <w:t>Os Produtos/serviços deverão ser entregues no Município de Tupãssi-PR, de acordo com as necessida</w:t>
      </w:r>
      <w:r w:rsidR="00D33C4B">
        <w:rPr>
          <w:rFonts w:eastAsiaTheme="minorHAnsi"/>
          <w:sz w:val="23"/>
          <w:szCs w:val="23"/>
          <w:lang w:eastAsia="en-US"/>
        </w:rPr>
        <w:t>des da Administração Municipal:</w:t>
      </w:r>
    </w:p>
    <w:p w:rsidR="00D33C4B" w:rsidRPr="00D33C4B" w:rsidRDefault="00D33C4B" w:rsidP="00A251A6">
      <w:pPr>
        <w:pStyle w:val="Default"/>
        <w:rPr>
          <w:rFonts w:eastAsiaTheme="minorHAnsi"/>
          <w:sz w:val="23"/>
          <w:szCs w:val="23"/>
          <w:lang w:eastAsia="en-US"/>
        </w:rPr>
      </w:pPr>
      <w:r w:rsidRPr="00D33C4B">
        <w:rPr>
          <w:rFonts w:eastAsiaTheme="minorHAnsi"/>
          <w:b/>
          <w:sz w:val="23"/>
          <w:szCs w:val="23"/>
          <w:lang w:eastAsia="en-US"/>
        </w:rPr>
        <w:t>Lote 01:</w:t>
      </w:r>
      <w:r w:rsidRPr="00D33C4B">
        <w:t xml:space="preserve"> </w:t>
      </w:r>
      <w:r w:rsidRPr="00D33C4B">
        <w:rPr>
          <w:rFonts w:eastAsiaTheme="minorHAnsi"/>
          <w:b/>
          <w:sz w:val="23"/>
          <w:szCs w:val="23"/>
          <w:lang w:eastAsia="en-US"/>
        </w:rPr>
        <w:t xml:space="preserve">Combustíveis: </w:t>
      </w:r>
      <w:r w:rsidRPr="00D33C4B">
        <w:rPr>
          <w:rFonts w:eastAsiaTheme="minorHAnsi"/>
          <w:sz w:val="23"/>
          <w:szCs w:val="23"/>
          <w:lang w:eastAsia="en-US"/>
        </w:rPr>
        <w:t>Abastecimento na bomba, nas cidades de Tupãssi, Jotaesse e Palmitolândia, de acordo com as necessidades da contratante.</w:t>
      </w:r>
    </w:p>
    <w:p w:rsidR="00D33C4B" w:rsidRDefault="00D33C4B" w:rsidP="00A251A6">
      <w:pPr>
        <w:pStyle w:val="Default"/>
        <w:rPr>
          <w:rFonts w:eastAsiaTheme="minorHAnsi"/>
          <w:sz w:val="23"/>
          <w:szCs w:val="23"/>
          <w:lang w:eastAsia="en-US"/>
        </w:rPr>
      </w:pPr>
    </w:p>
    <w:p w:rsidR="00A251A6" w:rsidRPr="00D33C4B" w:rsidRDefault="00D33C4B" w:rsidP="00A251A6">
      <w:pPr>
        <w:pStyle w:val="Default"/>
        <w:rPr>
          <w:rFonts w:eastAsiaTheme="minorHAnsi"/>
          <w:sz w:val="23"/>
          <w:szCs w:val="23"/>
          <w:lang w:eastAsia="en-US"/>
        </w:rPr>
      </w:pPr>
      <w:r w:rsidRPr="00D33C4B">
        <w:rPr>
          <w:rFonts w:eastAsiaTheme="minorHAnsi"/>
          <w:b/>
          <w:sz w:val="23"/>
          <w:szCs w:val="23"/>
          <w:lang w:eastAsia="en-US"/>
        </w:rPr>
        <w:t>Lote 02:</w:t>
      </w:r>
      <w:r w:rsidR="00A251A6" w:rsidRPr="00D33C4B">
        <w:rPr>
          <w:rFonts w:eastAsiaTheme="minorHAnsi"/>
          <w:b/>
          <w:sz w:val="23"/>
          <w:szCs w:val="23"/>
          <w:lang w:eastAsia="en-US"/>
        </w:rPr>
        <w:t xml:space="preserve"> </w:t>
      </w:r>
      <w:r w:rsidRPr="00D33C4B">
        <w:rPr>
          <w:rFonts w:eastAsiaTheme="minorHAnsi"/>
          <w:b/>
          <w:sz w:val="23"/>
          <w:szCs w:val="23"/>
          <w:lang w:eastAsia="en-US"/>
        </w:rPr>
        <w:t xml:space="preserve">Gás Liquefeito de Petróleo: </w:t>
      </w:r>
      <w:r w:rsidRPr="00D33C4B">
        <w:rPr>
          <w:rFonts w:eastAsiaTheme="minorHAnsi"/>
          <w:sz w:val="23"/>
          <w:szCs w:val="23"/>
          <w:lang w:eastAsia="en-US"/>
        </w:rPr>
        <w:t>A empresa vencedora e detentora da Ata de Registro de Preços deverá atender as solicitações da Administração Municipal, de forma parcelada, de acordo com as necessidades da Contratante, em um prazo máximo de 72 (setenta e duas) horas, contadas do momento do envio da Ordem de Compras.</w:t>
      </w:r>
    </w:p>
    <w:p w:rsidR="0053437A" w:rsidRDefault="0053437A" w:rsidP="0053437A">
      <w:pPr>
        <w:rPr>
          <w:sz w:val="23"/>
          <w:szCs w:val="23"/>
        </w:rPr>
      </w:pPr>
    </w:p>
    <w:p w:rsidR="00A251A6" w:rsidRDefault="0053437A" w:rsidP="00A251A6">
      <w:pPr>
        <w:pStyle w:val="Default"/>
        <w:rPr>
          <w:rFonts w:eastAsiaTheme="minorHAnsi"/>
          <w:sz w:val="22"/>
          <w:szCs w:val="22"/>
          <w:lang w:eastAsia="en-US"/>
        </w:rPr>
      </w:pPr>
      <w:r w:rsidRPr="000F5C27">
        <w:rPr>
          <w:b/>
        </w:rPr>
        <w:t>O prazo de entrega:</w:t>
      </w:r>
      <w:r w:rsidRPr="000F5C27">
        <w:t xml:space="preserve"> </w:t>
      </w:r>
      <w:r w:rsidR="00A251A6" w:rsidRPr="00A251A6">
        <w:rPr>
          <w:rFonts w:eastAsiaTheme="minorHAnsi"/>
          <w:sz w:val="22"/>
          <w:szCs w:val="22"/>
          <w:lang w:eastAsia="en-US"/>
        </w:rPr>
        <w:t xml:space="preserve">Os prazos para entregas dos produtos são: </w:t>
      </w:r>
    </w:p>
    <w:p w:rsidR="00A251A6" w:rsidRPr="00A251A6" w:rsidRDefault="00A251A6" w:rsidP="00A251A6">
      <w:pPr>
        <w:autoSpaceDE w:val="0"/>
        <w:autoSpaceDN w:val="0"/>
        <w:adjustRightInd w:val="0"/>
        <w:ind w:left="0" w:firstLine="0"/>
        <w:jc w:val="left"/>
        <w:rPr>
          <w:rFonts w:eastAsiaTheme="minorHAnsi"/>
          <w:color w:val="000000"/>
          <w:szCs w:val="24"/>
          <w:lang w:eastAsia="en-US"/>
        </w:rPr>
      </w:pPr>
      <w:r w:rsidRPr="00D33C4B">
        <w:rPr>
          <w:rFonts w:eastAsiaTheme="minorHAnsi"/>
          <w:b/>
          <w:color w:val="000000"/>
          <w:szCs w:val="24"/>
          <w:lang w:eastAsia="en-US"/>
        </w:rPr>
        <w:t xml:space="preserve">Lote 01 – </w:t>
      </w:r>
      <w:r w:rsidR="00D33C4B" w:rsidRPr="00D33C4B">
        <w:rPr>
          <w:rFonts w:eastAsiaTheme="minorHAnsi"/>
          <w:b/>
          <w:color w:val="000000"/>
          <w:szCs w:val="24"/>
          <w:lang w:eastAsia="en-US"/>
        </w:rPr>
        <w:t>Combustíveis:</w:t>
      </w:r>
      <w:r w:rsidR="00D33C4B" w:rsidRPr="00D33C4B">
        <w:rPr>
          <w:rFonts w:eastAsiaTheme="minorHAnsi"/>
          <w:color w:val="000000"/>
          <w:szCs w:val="24"/>
          <w:lang w:eastAsia="en-US"/>
        </w:rPr>
        <w:t xml:space="preserve"> </w:t>
      </w:r>
      <w:r w:rsidR="002012EB">
        <w:rPr>
          <w:rFonts w:eastAsiaTheme="minorHAnsi"/>
          <w:color w:val="000000"/>
          <w:szCs w:val="24"/>
          <w:lang w:eastAsia="en-US"/>
        </w:rPr>
        <w:t>D</w:t>
      </w:r>
      <w:r w:rsidR="00D33C4B" w:rsidRPr="00D33C4B">
        <w:rPr>
          <w:rFonts w:eastAsiaTheme="minorHAnsi"/>
          <w:color w:val="000000"/>
          <w:szCs w:val="24"/>
          <w:lang w:eastAsia="en-US"/>
        </w:rPr>
        <w:t>e acordo com as necessidades da contratante.</w:t>
      </w:r>
      <w:r w:rsidRPr="00A251A6">
        <w:rPr>
          <w:rFonts w:eastAsiaTheme="minorHAnsi"/>
          <w:color w:val="000000"/>
          <w:szCs w:val="24"/>
          <w:lang w:eastAsia="en-US"/>
        </w:rPr>
        <w:t xml:space="preserve"> </w:t>
      </w:r>
    </w:p>
    <w:p w:rsidR="00A251A6" w:rsidRPr="00A251A6" w:rsidRDefault="00A251A6" w:rsidP="00A251A6">
      <w:pPr>
        <w:autoSpaceDE w:val="0"/>
        <w:autoSpaceDN w:val="0"/>
        <w:adjustRightInd w:val="0"/>
        <w:ind w:left="0" w:firstLine="0"/>
        <w:jc w:val="left"/>
        <w:rPr>
          <w:rFonts w:eastAsiaTheme="minorHAnsi"/>
          <w:color w:val="000000"/>
          <w:szCs w:val="24"/>
          <w:lang w:eastAsia="en-US"/>
        </w:rPr>
      </w:pPr>
      <w:r w:rsidRPr="002012EB">
        <w:rPr>
          <w:rFonts w:eastAsiaTheme="minorHAnsi"/>
          <w:b/>
          <w:color w:val="000000"/>
          <w:szCs w:val="24"/>
          <w:lang w:eastAsia="en-US"/>
        </w:rPr>
        <w:t xml:space="preserve">Lote 02 – </w:t>
      </w:r>
      <w:r w:rsidR="002012EB" w:rsidRPr="002012EB">
        <w:rPr>
          <w:rFonts w:eastAsiaTheme="minorHAnsi"/>
          <w:b/>
          <w:color w:val="000000"/>
          <w:szCs w:val="24"/>
          <w:lang w:eastAsia="en-US"/>
        </w:rPr>
        <w:t>Gás Liquefeito de Petróleo:</w:t>
      </w:r>
      <w:r w:rsidR="002012EB" w:rsidRPr="002012EB">
        <w:rPr>
          <w:rFonts w:eastAsiaTheme="minorHAnsi"/>
          <w:color w:val="000000"/>
          <w:szCs w:val="24"/>
          <w:lang w:eastAsia="en-US"/>
        </w:rPr>
        <w:t xml:space="preserve"> </w:t>
      </w:r>
      <w:r w:rsidR="002012EB">
        <w:rPr>
          <w:rFonts w:eastAsiaTheme="minorHAnsi"/>
          <w:color w:val="000000"/>
          <w:szCs w:val="24"/>
          <w:lang w:eastAsia="en-US"/>
        </w:rPr>
        <w:t>E</w:t>
      </w:r>
      <w:r w:rsidR="002012EB" w:rsidRPr="002012EB">
        <w:rPr>
          <w:rFonts w:eastAsiaTheme="minorHAnsi"/>
          <w:color w:val="000000"/>
          <w:szCs w:val="24"/>
          <w:lang w:eastAsia="en-US"/>
        </w:rPr>
        <w:t>m um prazo máximo de 72 (setenta e duas) horas, contadas do momento do envio da Ordem de Compras</w:t>
      </w:r>
      <w:r w:rsidRPr="00A251A6">
        <w:rPr>
          <w:rFonts w:eastAsiaTheme="minorHAnsi"/>
          <w:color w:val="000000"/>
          <w:szCs w:val="24"/>
          <w:lang w:eastAsia="en-US"/>
        </w:rPr>
        <w:t xml:space="preserve">. </w:t>
      </w:r>
    </w:p>
    <w:p w:rsidR="0053437A" w:rsidRDefault="0053437A" w:rsidP="0053437A">
      <w:pPr>
        <w:pStyle w:val="Default"/>
      </w:pPr>
    </w:p>
    <w:p w:rsidR="0053437A" w:rsidRPr="00E95C9B" w:rsidRDefault="0053437A" w:rsidP="002012EB">
      <w:pPr>
        <w:spacing w:after="80"/>
        <w:ind w:left="0" w:firstLine="0"/>
      </w:pPr>
      <w:r w:rsidRPr="00E95C9B">
        <w:t>Caso não seja possível a entrega na data assinalada, a empresa deverá comunicar as razões respectivas com pelo menos 02(dois) dias de antecedência para que qualquer pleito de prorrogação de prazo seja analisado, ressalvadas situações de caso fortuito e força maior.</w:t>
      </w:r>
    </w:p>
    <w:p w:rsidR="0053437A" w:rsidRPr="009D65BB" w:rsidRDefault="0053437A" w:rsidP="0053437A"/>
    <w:p w:rsidR="0053437A" w:rsidRDefault="0053437A" w:rsidP="002012EB">
      <w:pPr>
        <w:tabs>
          <w:tab w:val="left" w:pos="0"/>
        </w:tabs>
        <w:spacing w:after="288"/>
        <w:ind w:left="0" w:firstLine="0"/>
      </w:pPr>
      <w:r w:rsidRPr="00E95C9B">
        <w:t>Os produtos/serviços entregues serão conferidos pela por servidores da unidade requisitante responsável. Apurada, em qualquer tempo, divergência entre as especificações pré-fixadas, serão aplicadas à CONTRATADA as sanções previstas neste edital e na legislação vigente.</w:t>
      </w:r>
    </w:p>
    <w:p w:rsidR="0053437A" w:rsidRDefault="0053437A" w:rsidP="0053437A">
      <w:r w:rsidRPr="009D65BB">
        <w:t>Segue abaixo, informações atualizadas para fins de assinat</w:t>
      </w:r>
      <w:r>
        <w:t>ura do contrato</w:t>
      </w:r>
      <w:r w:rsidRPr="009D65BB">
        <w:t>, caso nossa empresa seja vencedora:</w:t>
      </w:r>
    </w:p>
    <w:p w:rsidR="00A251A6" w:rsidRPr="00992800" w:rsidRDefault="00A251A6" w:rsidP="00B45CE0">
      <w:pPr>
        <w:pStyle w:val="PargrafodaLista"/>
        <w:ind w:left="720" w:firstLine="0"/>
        <w:rPr>
          <w:rFonts w:ascii="Times New Roman" w:hAnsi="Times New Roman" w:cs="Times New Roman"/>
          <w:b/>
          <w:bCs/>
          <w:szCs w:val="24"/>
        </w:rPr>
      </w:pPr>
    </w:p>
    <w:p w:rsidR="00B45CE0" w:rsidRPr="00992800" w:rsidRDefault="00B45CE0" w:rsidP="00B45CE0">
      <w:pPr>
        <w:pStyle w:val="Corpodetexto"/>
        <w:tabs>
          <w:tab w:val="left" w:pos="0"/>
        </w:tabs>
        <w:ind w:left="0" w:firstLine="0"/>
        <w:rPr>
          <w:b/>
          <w:szCs w:val="24"/>
        </w:rPr>
      </w:pPr>
      <w:r w:rsidRPr="00992800">
        <w:rPr>
          <w:b/>
          <w:szCs w:val="24"/>
        </w:rPr>
        <w:t xml:space="preserve">Segue abaixo, informações atualizadas para fins de assinatura da </w:t>
      </w:r>
      <w:r w:rsidRPr="00992800">
        <w:rPr>
          <w:rFonts w:eastAsiaTheme="minorEastAsia"/>
          <w:b/>
          <w:szCs w:val="24"/>
        </w:rPr>
        <w:t>Ata de Registro de Preços</w:t>
      </w:r>
      <w:r w:rsidRPr="00992800">
        <w:rPr>
          <w:b/>
          <w:szCs w:val="24"/>
        </w:rPr>
        <w:t>, caso nossa empresa seja vencedora:</w:t>
      </w:r>
    </w:p>
    <w:p w:rsidR="00B45CE0" w:rsidRDefault="00B45CE0" w:rsidP="00B45CE0">
      <w:pPr>
        <w:pStyle w:val="Corpodetexto"/>
        <w:tabs>
          <w:tab w:val="left" w:pos="0"/>
        </w:tabs>
        <w:ind w:left="0" w:firstLine="0"/>
        <w:rPr>
          <w:szCs w:val="24"/>
        </w:rPr>
      </w:pPr>
      <w:r>
        <w:rPr>
          <w:szCs w:val="24"/>
        </w:rPr>
        <w:t xml:space="preserve">  </w:t>
      </w:r>
    </w:p>
    <w:tbl>
      <w:tblPr>
        <w:tblW w:w="0" w:type="auto"/>
        <w:tblInd w:w="-17" w:type="dxa"/>
        <w:tblLayout w:type="fixed"/>
        <w:tblCellMar>
          <w:left w:w="70" w:type="dxa"/>
          <w:right w:w="70" w:type="dxa"/>
        </w:tblCellMar>
        <w:tblLook w:val="04A0" w:firstRow="1" w:lastRow="0" w:firstColumn="1" w:lastColumn="0" w:noHBand="0" w:noVBand="1"/>
      </w:tblPr>
      <w:tblGrid>
        <w:gridCol w:w="4198"/>
        <w:gridCol w:w="10490"/>
      </w:tblGrid>
      <w:tr w:rsidR="00B45CE0" w:rsidTr="00B45CE0">
        <w:tc>
          <w:tcPr>
            <w:tcW w:w="14688" w:type="dxa"/>
            <w:gridSpan w:val="2"/>
            <w:tcBorders>
              <w:top w:val="single" w:sz="4" w:space="0" w:color="auto"/>
              <w:left w:val="single" w:sz="4" w:space="0" w:color="auto"/>
              <w:bottom w:val="single" w:sz="4" w:space="0" w:color="auto"/>
              <w:right w:val="single" w:sz="4" w:space="0" w:color="auto"/>
            </w:tcBorders>
          </w:tcPr>
          <w:p w:rsidR="00B45CE0" w:rsidRDefault="00B45CE0">
            <w:pPr>
              <w:overflowPunct w:val="0"/>
              <w:autoSpaceDE w:val="0"/>
              <w:autoSpaceDN w:val="0"/>
              <w:adjustRightInd w:val="0"/>
              <w:jc w:val="center"/>
              <w:textAlignment w:val="baseline"/>
              <w:rPr>
                <w:b/>
                <w:bCs/>
                <w:szCs w:val="22"/>
              </w:rPr>
            </w:pPr>
          </w:p>
          <w:p w:rsidR="00B45CE0" w:rsidRDefault="00B45CE0">
            <w:pPr>
              <w:overflowPunct w:val="0"/>
              <w:autoSpaceDE w:val="0"/>
              <w:autoSpaceDN w:val="0"/>
              <w:adjustRightInd w:val="0"/>
              <w:jc w:val="center"/>
              <w:textAlignment w:val="baseline"/>
              <w:rPr>
                <w:b/>
                <w:bCs/>
                <w:szCs w:val="22"/>
              </w:rPr>
            </w:pPr>
            <w:r>
              <w:rPr>
                <w:b/>
                <w:bCs/>
                <w:szCs w:val="22"/>
              </w:rPr>
              <w:t>PREENCHIMENTO COM DADOS DA PROPONENTE</w:t>
            </w:r>
          </w:p>
          <w:p w:rsidR="00B45CE0" w:rsidRDefault="00B45CE0">
            <w:pPr>
              <w:overflowPunct w:val="0"/>
              <w:autoSpaceDE w:val="0"/>
              <w:autoSpaceDN w:val="0"/>
              <w:adjustRightInd w:val="0"/>
              <w:jc w:val="center"/>
              <w:textAlignment w:val="baseline"/>
              <w:rPr>
                <w:b/>
                <w:bCs/>
                <w:szCs w:val="22"/>
              </w:rPr>
            </w:pPr>
          </w:p>
        </w:tc>
      </w:tr>
      <w:tr w:rsidR="00B45CE0" w:rsidTr="00B45CE0">
        <w:tc>
          <w:tcPr>
            <w:tcW w:w="4198" w:type="dxa"/>
            <w:tcBorders>
              <w:top w:val="single" w:sz="4" w:space="0" w:color="auto"/>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lastRenderedPageBreak/>
              <w:t>Razão Social</w:t>
            </w:r>
          </w:p>
        </w:tc>
        <w:tc>
          <w:tcPr>
            <w:tcW w:w="10490" w:type="dxa"/>
            <w:tcBorders>
              <w:top w:val="single" w:sz="4" w:space="0" w:color="auto"/>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CNPJ</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Inscrição Estadual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Endereço completo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Cidade e Estado</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e-mail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Nome do Banco, Agência e Conta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Nome Completo do </w:t>
            </w:r>
            <w:r w:rsidR="00A251A6">
              <w:rPr>
                <w:szCs w:val="22"/>
              </w:rPr>
              <w:t>Representante</w:t>
            </w:r>
            <w:r>
              <w:rPr>
                <w:szCs w:val="22"/>
              </w:rPr>
              <w:t xml:space="preserve"> Legal </w:t>
            </w:r>
            <w:r>
              <w:rPr>
                <w:b/>
                <w:szCs w:val="22"/>
              </w:rPr>
              <w:t>autorizado para assinatura da Ata de Registro de Preços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Endereço completo do Representante Legal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Função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Identidade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 xml:space="preserve">Nacionalidade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CPF do Representante Legal </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Telefone Fixo e Celular</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Início das Atividades da Empresa</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Nomes dos Sócios e Respectivos CPFs</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firstLine="0"/>
              <w:textAlignment w:val="baseline"/>
              <w:rPr>
                <w:szCs w:val="22"/>
              </w:rPr>
            </w:pPr>
            <w:r>
              <w:rPr>
                <w:szCs w:val="22"/>
              </w:rPr>
              <w:t>Número do Último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Data do </w:t>
            </w:r>
            <w:proofErr w:type="spellStart"/>
            <w:r>
              <w:rPr>
                <w:szCs w:val="22"/>
              </w:rPr>
              <w:t>Ultimo</w:t>
            </w:r>
            <w:proofErr w:type="spellEnd"/>
            <w:r>
              <w:rPr>
                <w:szCs w:val="22"/>
              </w:rPr>
              <w:t xml:space="preserve"> Registro do Contrato Social na Junta Comercial</w:t>
            </w:r>
          </w:p>
        </w:tc>
        <w:tc>
          <w:tcPr>
            <w:tcW w:w="10490"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B45CE0">
        <w:tc>
          <w:tcPr>
            <w:tcW w:w="4198" w:type="dxa"/>
            <w:tcBorders>
              <w:top w:val="nil"/>
              <w:left w:val="single" w:sz="2" w:space="0" w:color="000000"/>
              <w:bottom w:val="single" w:sz="4" w:space="0" w:color="auto"/>
              <w:right w:val="nil"/>
            </w:tcBorders>
            <w:hideMark/>
          </w:tcPr>
          <w:p w:rsidR="00B45CE0" w:rsidRDefault="00B45CE0">
            <w:pPr>
              <w:overflowPunct w:val="0"/>
              <w:autoSpaceDE w:val="0"/>
              <w:autoSpaceDN w:val="0"/>
              <w:adjustRightInd w:val="0"/>
              <w:ind w:left="0" w:firstLine="0"/>
              <w:textAlignment w:val="baseline"/>
              <w:rPr>
                <w:szCs w:val="22"/>
              </w:rPr>
            </w:pPr>
            <w:r>
              <w:rPr>
                <w:szCs w:val="22"/>
              </w:rPr>
              <w:t>Assinale em qual das opções a empresa se enquadra</w:t>
            </w:r>
          </w:p>
        </w:tc>
        <w:tc>
          <w:tcPr>
            <w:tcW w:w="10490" w:type="dxa"/>
            <w:tcBorders>
              <w:top w:val="nil"/>
              <w:left w:val="single" w:sz="2" w:space="0" w:color="000000"/>
              <w:bottom w:val="single" w:sz="4" w:space="0" w:color="auto"/>
              <w:right w:val="single" w:sz="2" w:space="0" w:color="000000"/>
            </w:tcBorders>
          </w:tcPr>
          <w:p w:rsidR="00B45CE0" w:rsidRDefault="00B45CE0">
            <w:pPr>
              <w:overflowPunct w:val="0"/>
              <w:autoSpaceDE w:val="0"/>
              <w:autoSpaceDN w:val="0"/>
              <w:adjustRightInd w:val="0"/>
              <w:textAlignment w:val="baseline"/>
              <w:rPr>
                <w:b/>
                <w:szCs w:val="22"/>
              </w:rPr>
            </w:pPr>
            <w:r>
              <w:rPr>
                <w:b/>
                <w:szCs w:val="22"/>
              </w:rPr>
              <w:t>Empresa pertencente a Lei Complementar 123/2006:</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MEI – Micro Empreendedor Individual.</w:t>
            </w:r>
          </w:p>
          <w:p w:rsidR="00B45CE0" w:rsidRDefault="00B45CE0">
            <w:pPr>
              <w:overflowPunct w:val="0"/>
              <w:autoSpaceDE w:val="0"/>
              <w:autoSpaceDN w:val="0"/>
              <w:adjustRightInd w:val="0"/>
              <w:textAlignment w:val="baseline"/>
              <w:rPr>
                <w:szCs w:val="22"/>
              </w:rPr>
            </w:pPr>
            <w:r>
              <w:rPr>
                <w:szCs w:val="22"/>
              </w:rPr>
              <w:lastRenderedPageBreak/>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  - Micro Empresa.</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EPP – Empresa de Pequeno Porte.</w:t>
            </w:r>
          </w:p>
          <w:p w:rsidR="00B45CE0" w:rsidRDefault="00B45CE0">
            <w:pPr>
              <w:overflowPunct w:val="0"/>
              <w:autoSpaceDE w:val="0"/>
              <w:autoSpaceDN w:val="0"/>
              <w:adjustRightInd w:val="0"/>
              <w:textAlignment w:val="baseline"/>
              <w:rPr>
                <w:szCs w:val="22"/>
              </w:rPr>
            </w:pP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Cooperativa.</w:t>
            </w:r>
          </w:p>
          <w:p w:rsidR="00B45CE0" w:rsidRDefault="00B45CE0">
            <w:pPr>
              <w:overflowPunct w:val="0"/>
              <w:autoSpaceDE w:val="0"/>
              <w:autoSpaceDN w:val="0"/>
              <w:adjustRightInd w:val="0"/>
              <w:textAlignment w:val="baseline"/>
              <w:rPr>
                <w:b/>
                <w:szCs w:val="22"/>
              </w:rPr>
            </w:pPr>
          </w:p>
          <w:p w:rsidR="00B45CE0" w:rsidRDefault="00B45CE0">
            <w:pPr>
              <w:overflowPunct w:val="0"/>
              <w:autoSpaceDE w:val="0"/>
              <w:autoSpaceDN w:val="0"/>
              <w:adjustRightInd w:val="0"/>
              <w:textAlignment w:val="baseline"/>
              <w:rPr>
                <w:b/>
                <w:szCs w:val="22"/>
              </w:rPr>
            </w:pPr>
            <w:proofErr w:type="gramStart"/>
            <w:r>
              <w:rPr>
                <w:b/>
                <w:szCs w:val="22"/>
              </w:rPr>
              <w:t xml:space="preserve">(  </w:t>
            </w:r>
            <w:proofErr w:type="gramEnd"/>
            <w:r>
              <w:rPr>
                <w:b/>
                <w:szCs w:val="22"/>
              </w:rPr>
              <w:t xml:space="preserve"> ) EGP – Empresa de Grande Porte. Não pertencente aos benefícios da Lei Complementar 123/2006.</w:t>
            </w:r>
          </w:p>
        </w:tc>
      </w:tr>
    </w:tbl>
    <w:p w:rsidR="00B45CE0" w:rsidRPr="00992800" w:rsidRDefault="00B45CE0" w:rsidP="00B45CE0">
      <w:pPr>
        <w:ind w:left="0" w:firstLine="0"/>
        <w:rPr>
          <w:b/>
        </w:rPr>
      </w:pPr>
    </w:p>
    <w:p w:rsidR="00B45CE0" w:rsidRPr="00992800" w:rsidRDefault="00B45CE0" w:rsidP="00B45CE0">
      <w:pPr>
        <w:pStyle w:val="PargrafodaLista"/>
        <w:ind w:left="0" w:firstLine="0"/>
        <w:rPr>
          <w:rFonts w:ascii="Times New Roman" w:hAnsi="Times New Roman" w:cs="Times New Roman"/>
          <w:b/>
          <w:color w:val="000000"/>
          <w:szCs w:val="24"/>
        </w:rPr>
      </w:pPr>
      <w:r w:rsidRPr="00992800">
        <w:rPr>
          <w:rFonts w:ascii="Times New Roman" w:hAnsi="Times New Roman" w:cs="Times New Roman"/>
          <w:b/>
          <w:szCs w:val="24"/>
        </w:rPr>
        <w:t xml:space="preserve">Nomeamos e constituímos o Representante acima informado, para ser o(a) responsável para assinar e acompanhar a execução da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 xml:space="preserve">, oriundo deste processo, e todos os atos necessários ao cumprimento das obrigações contidas no instrumento convocatório, em seus Anexos e na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w:t>
      </w:r>
    </w:p>
    <w:p w:rsidR="00B45CE0" w:rsidRPr="00992800" w:rsidRDefault="00B45CE0" w:rsidP="00B45CE0">
      <w:pPr>
        <w:pStyle w:val="PargrafodaLista"/>
        <w:ind w:left="0" w:firstLine="0"/>
        <w:rPr>
          <w:rFonts w:ascii="Times New Roman" w:hAnsi="Times New Roman" w:cs="Times New Roman"/>
          <w:b/>
          <w:szCs w:val="24"/>
        </w:rPr>
      </w:pPr>
    </w:p>
    <w:p w:rsidR="00B45CE0" w:rsidRDefault="00B45CE0" w:rsidP="00B45CE0">
      <w:pPr>
        <w:pStyle w:val="PargrafodaLista"/>
        <w:ind w:left="0" w:firstLine="0"/>
        <w:rPr>
          <w:rFonts w:ascii="Times New Roman" w:hAnsi="Times New Roman" w:cs="Times New Roman"/>
          <w:b/>
          <w:szCs w:val="24"/>
        </w:rPr>
      </w:pPr>
      <w:r w:rsidRPr="00992800">
        <w:rPr>
          <w:rFonts w:ascii="Times New Roman" w:hAnsi="Times New Roman" w:cs="Times New Roman"/>
          <w:b/>
          <w:szCs w:val="24"/>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212D64" w:rsidRDefault="00212D64" w:rsidP="00B45CE0">
      <w:pPr>
        <w:pStyle w:val="PargrafodaLista"/>
        <w:ind w:left="0" w:firstLine="0"/>
        <w:rPr>
          <w:rFonts w:ascii="Times New Roman" w:hAnsi="Times New Roman" w:cs="Times New Roman"/>
          <w:b/>
          <w:szCs w:val="24"/>
        </w:rPr>
      </w:pPr>
    </w:p>
    <w:p w:rsidR="00212D64" w:rsidRPr="00212D64" w:rsidRDefault="00212D64" w:rsidP="00212D64">
      <w:pPr>
        <w:pStyle w:val="Default"/>
        <w:jc w:val="both"/>
        <w:rPr>
          <w:b/>
          <w:color w:val="auto"/>
        </w:rPr>
      </w:pPr>
      <w:r w:rsidRPr="00212D64">
        <w:rPr>
          <w:b/>
          <w:color w:val="auto"/>
        </w:rPr>
        <w:t xml:space="preserve">Declaro que essa proposta compreende </w:t>
      </w:r>
      <w:proofErr w:type="spellStart"/>
      <w:r w:rsidRPr="00212D64">
        <w:rPr>
          <w:b/>
          <w:color w:val="auto"/>
        </w:rPr>
        <w:t>na</w:t>
      </w:r>
      <w:proofErr w:type="spellEnd"/>
      <w:r w:rsidRPr="00212D64">
        <w:rPr>
          <w:b/>
          <w:color w:val="auto"/>
        </w:rPr>
        <w:t xml:space="preserve"> integralidade os custos para atendimento dos direitos trabalhistas assegurados na Constituição Federal, nas leis trabalhistas, nas normas </w:t>
      </w:r>
      <w:proofErr w:type="spellStart"/>
      <w:r w:rsidRPr="00212D64">
        <w:rPr>
          <w:b/>
          <w:color w:val="auto"/>
        </w:rPr>
        <w:t>infralegais</w:t>
      </w:r>
      <w:proofErr w:type="spellEnd"/>
      <w:r w:rsidRPr="00212D64">
        <w:rPr>
          <w:b/>
          <w:color w:val="auto"/>
        </w:rPr>
        <w:t xml:space="preserve">, nas convenções coletivas de trabalho e nos termos de ajustamento de conduta vigentes na data de entrega da proposta. </w:t>
      </w:r>
    </w:p>
    <w:p w:rsidR="00B45CE0" w:rsidRPr="00992800" w:rsidRDefault="00B45CE0" w:rsidP="00B45CE0">
      <w:pPr>
        <w:ind w:left="0" w:firstLine="0"/>
        <w:rPr>
          <w:b/>
        </w:rPr>
      </w:pPr>
    </w:p>
    <w:p w:rsidR="00B45CE0" w:rsidRPr="00992800" w:rsidRDefault="00B45CE0" w:rsidP="00B45CE0">
      <w:pPr>
        <w:ind w:left="0" w:firstLine="0"/>
        <w:rPr>
          <w:b/>
        </w:rPr>
      </w:pPr>
      <w:r w:rsidRPr="00992800">
        <w:rPr>
          <w:b/>
        </w:rPr>
        <w:t>Declaro que, nos preços propostos encontra-se incluídos todos os tributos, encargos sociais, frete até o destino e quaisquer outros ônus que porventura possam recair sobre o fornecimento/execução do objeto da presente licitação.</w:t>
      </w:r>
    </w:p>
    <w:p w:rsidR="00B45CE0" w:rsidRPr="00992800" w:rsidRDefault="00B45CE0" w:rsidP="00B45CE0">
      <w:pPr>
        <w:spacing w:line="280" w:lineRule="atLeast"/>
        <w:ind w:left="0" w:firstLine="0"/>
        <w:rPr>
          <w:b/>
          <w:szCs w:val="24"/>
        </w:rPr>
      </w:pPr>
    </w:p>
    <w:p w:rsidR="00B45CE0" w:rsidRPr="00992800" w:rsidRDefault="00B45CE0" w:rsidP="00B45CE0">
      <w:pPr>
        <w:spacing w:line="280" w:lineRule="atLeast"/>
        <w:jc w:val="center"/>
        <w:rPr>
          <w:b/>
          <w:szCs w:val="24"/>
        </w:rPr>
      </w:pPr>
      <w:r w:rsidRPr="00992800">
        <w:rPr>
          <w:b/>
          <w:szCs w:val="24"/>
        </w:rPr>
        <w:t xml:space="preserve">.............................................................................., ........, ................................... </w:t>
      </w:r>
      <w:proofErr w:type="gramStart"/>
      <w:r w:rsidRPr="00992800">
        <w:rPr>
          <w:b/>
          <w:szCs w:val="24"/>
        </w:rPr>
        <w:t>de</w:t>
      </w:r>
      <w:proofErr w:type="gramEnd"/>
      <w:r w:rsidRPr="00992800">
        <w:rPr>
          <w:b/>
          <w:szCs w:val="24"/>
        </w:rPr>
        <w:t xml:space="preserve"> 202</w:t>
      </w:r>
      <w:r w:rsidR="000B7244">
        <w:rPr>
          <w:b/>
          <w:szCs w:val="24"/>
        </w:rPr>
        <w:t>4</w:t>
      </w:r>
      <w:r w:rsidRPr="00992800">
        <w:rPr>
          <w:b/>
          <w:szCs w:val="24"/>
        </w:rPr>
        <w:t>.</w:t>
      </w:r>
    </w:p>
    <w:p w:rsidR="00B45CE0" w:rsidRPr="00992800" w:rsidRDefault="00B45CE0" w:rsidP="00B45CE0">
      <w:pPr>
        <w:spacing w:line="280" w:lineRule="atLeast"/>
        <w:jc w:val="center"/>
        <w:rPr>
          <w:b/>
          <w:szCs w:val="24"/>
        </w:rPr>
      </w:pPr>
      <w:r w:rsidRPr="00992800">
        <w:rPr>
          <w:b/>
          <w:szCs w:val="24"/>
        </w:rPr>
        <w:t>Local e Data</w:t>
      </w:r>
    </w:p>
    <w:p w:rsidR="00B45CE0" w:rsidRPr="00992800" w:rsidRDefault="00B45CE0" w:rsidP="00B45CE0">
      <w:pPr>
        <w:pStyle w:val="Corpodetexto"/>
        <w:jc w:val="center"/>
        <w:rPr>
          <w:b/>
          <w:szCs w:val="24"/>
        </w:rPr>
      </w:pPr>
      <w:r w:rsidRPr="00992800">
        <w:rPr>
          <w:b/>
          <w:szCs w:val="24"/>
        </w:rPr>
        <w:t>Assinatura do Responsável pela Empresa</w:t>
      </w:r>
    </w:p>
    <w:p w:rsidR="00E1587F" w:rsidRPr="00992800" w:rsidRDefault="00B45CE0" w:rsidP="00E374F4">
      <w:pPr>
        <w:jc w:val="center"/>
      </w:pPr>
      <w:r w:rsidRPr="00992800">
        <w:rPr>
          <w:b/>
          <w:szCs w:val="24"/>
        </w:rPr>
        <w:t>(Nome Legível/Cargo)</w:t>
      </w:r>
    </w:p>
    <w:sectPr w:rsidR="00E1587F" w:rsidRPr="00992800" w:rsidSect="00B8710F">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417" w:bottom="1418" w:left="1417" w:header="85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DE5" w:rsidRDefault="00D57DE5" w:rsidP="00FE6E85">
      <w:r>
        <w:separator/>
      </w:r>
    </w:p>
  </w:endnote>
  <w:endnote w:type="continuationSeparator" w:id="0">
    <w:p w:rsidR="00D57DE5" w:rsidRDefault="00D57DE5" w:rsidP="00FE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C95" w:rsidRDefault="00872C9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10F" w:rsidRPr="00B8710F" w:rsidRDefault="00B8710F" w:rsidP="00B8710F">
    <w:pPr>
      <w:tabs>
        <w:tab w:val="center" w:pos="4252"/>
        <w:tab w:val="right" w:pos="8504"/>
      </w:tabs>
      <w:ind w:left="0" w:firstLine="0"/>
      <w:jc w:val="right"/>
      <w:rPr>
        <w:rFonts w:ascii="Ecofont_Spranq_eco_Sans" w:eastAsia="MS Mincho" w:hAnsi="Ecofont_Spranq_eco_Sans" w:cs="Tahoma"/>
        <w:szCs w:val="24"/>
      </w:rPr>
    </w:pPr>
    <w:r w:rsidRPr="00B8710F">
      <w:rPr>
        <w:rFonts w:ascii="Ecofont_Spranq_eco_Sans" w:eastAsia="MS Mincho" w:hAnsi="Ecofont_Spranq_eco_Sans" w:cs="Tahoma"/>
        <w:noProof/>
        <w:szCs w:val="24"/>
      </w:rPr>
      <w:drawing>
        <wp:anchor distT="0" distB="0" distL="114300" distR="114300" simplePos="0" relativeHeight="251669504" behindDoc="0" locked="0" layoutInCell="1" allowOverlap="1" wp14:anchorId="461EED85" wp14:editId="2B8AE6B4">
          <wp:simplePos x="0" y="0"/>
          <wp:positionH relativeFrom="page">
            <wp:posOffset>285115</wp:posOffset>
          </wp:positionH>
          <wp:positionV relativeFrom="paragraph">
            <wp:posOffset>255905</wp:posOffset>
          </wp:positionV>
          <wp:extent cx="10123805" cy="163830"/>
          <wp:effectExtent l="0" t="0" r="0" b="7620"/>
          <wp:wrapTight wrapText="bothSides">
            <wp:wrapPolygon edited="0">
              <wp:start x="0" y="0"/>
              <wp:lineTo x="0" y="20093"/>
              <wp:lineTo x="21542" y="20093"/>
              <wp:lineTo x="21542"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vo Projeto (3).jpg"/>
                  <pic:cNvPicPr/>
                </pic:nvPicPr>
                <pic:blipFill rotWithShape="1">
                  <a:blip r:embed="rId1">
                    <a:extLst>
                      <a:ext uri="{28A0092B-C50C-407E-A947-70E740481C1C}">
                        <a14:useLocalDpi xmlns:a14="http://schemas.microsoft.com/office/drawing/2010/main" val="0"/>
                      </a:ext>
                    </a:extLst>
                  </a:blip>
                  <a:srcRect t="43750" b="16667"/>
                  <a:stretch/>
                </pic:blipFill>
                <pic:spPr bwMode="auto">
                  <a:xfrm>
                    <a:off x="0" y="0"/>
                    <a:ext cx="10123805" cy="1638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8710F" w:rsidRPr="00B8710F" w:rsidRDefault="00B8710F" w:rsidP="00B8710F">
    <w:pPr>
      <w:tabs>
        <w:tab w:val="center" w:pos="4252"/>
        <w:tab w:val="right" w:pos="8504"/>
      </w:tabs>
      <w:ind w:left="0" w:firstLine="0"/>
      <w:jc w:val="center"/>
      <w:rPr>
        <w:rFonts w:eastAsia="MS Mincho" w:cs="Tahoma"/>
        <w:sz w:val="16"/>
        <w:szCs w:val="24"/>
      </w:rPr>
    </w:pPr>
    <w:r w:rsidRPr="00B8710F">
      <w:rPr>
        <w:rFonts w:eastAsia="MS Mincho" w:cs="Tahoma"/>
        <w:b/>
        <w:sz w:val="16"/>
        <w:szCs w:val="24"/>
      </w:rPr>
      <w:t>* Site Oficial:</w:t>
    </w:r>
    <w:r w:rsidRPr="00B8710F">
      <w:rPr>
        <w:rFonts w:eastAsia="MS Mincho" w:cs="Tahoma"/>
        <w:sz w:val="16"/>
        <w:szCs w:val="24"/>
      </w:rPr>
      <w:t xml:space="preserve"> </w:t>
    </w:r>
    <w:proofErr w:type="gramStart"/>
    <w:r w:rsidRPr="00B8710F">
      <w:rPr>
        <w:rFonts w:eastAsia="MS Mincho" w:cs="Tahoma"/>
        <w:sz w:val="16"/>
        <w:szCs w:val="24"/>
      </w:rPr>
      <w:t xml:space="preserve">tupassi.atende.net  </w:t>
    </w:r>
    <w:r w:rsidRPr="00B8710F">
      <w:rPr>
        <w:rFonts w:eastAsia="MS Mincho" w:cs="Tahoma"/>
        <w:b/>
        <w:sz w:val="16"/>
        <w:szCs w:val="24"/>
      </w:rPr>
      <w:t>*</w:t>
    </w:r>
    <w:proofErr w:type="gramEnd"/>
    <w:r w:rsidRPr="00B8710F">
      <w:rPr>
        <w:rFonts w:eastAsia="MS Mincho" w:cs="Tahoma"/>
        <w:b/>
        <w:sz w:val="16"/>
        <w:szCs w:val="24"/>
      </w:rPr>
      <w:t xml:space="preserve"> e-mail: </w:t>
    </w:r>
    <w:r w:rsidRPr="00B8710F">
      <w:rPr>
        <w:rFonts w:eastAsia="MS Mincho" w:cs="Tahoma"/>
        <w:sz w:val="16"/>
        <w:szCs w:val="24"/>
      </w:rPr>
      <w:t xml:space="preserve">licitacao@tupassi.pr.gov.br </w:t>
    </w:r>
    <w:r w:rsidRPr="00B8710F">
      <w:rPr>
        <w:rFonts w:eastAsia="MS Mincho" w:cs="Tahoma"/>
        <w:b/>
        <w:sz w:val="16"/>
        <w:szCs w:val="24"/>
      </w:rPr>
      <w:t xml:space="preserve">* Telefone: </w:t>
    </w:r>
    <w:r w:rsidRPr="00B8710F">
      <w:rPr>
        <w:rFonts w:eastAsia="MS Mincho" w:cs="Tahoma"/>
        <w:sz w:val="16"/>
        <w:szCs w:val="24"/>
      </w:rPr>
      <w:t>(44) 3544-8024</w:t>
    </w:r>
  </w:p>
  <w:p w:rsidR="00B8710F" w:rsidRPr="00B8710F" w:rsidRDefault="00B8710F" w:rsidP="00872C95">
    <w:pPr>
      <w:tabs>
        <w:tab w:val="center" w:pos="4252"/>
        <w:tab w:val="right" w:pos="8504"/>
      </w:tabs>
      <w:spacing w:line="276" w:lineRule="auto"/>
      <w:ind w:left="0" w:firstLine="0"/>
      <w:jc w:val="center"/>
      <w:rPr>
        <w:rFonts w:eastAsia="MS Mincho" w:cs="Tahoma"/>
        <w:sz w:val="16"/>
        <w:szCs w:val="16"/>
        <w:u w:val="single"/>
      </w:rPr>
    </w:pPr>
    <w:r w:rsidRPr="00B8710F">
      <w:rPr>
        <w:rFonts w:eastAsia="MS Mincho" w:cs="Tahoma"/>
        <w:b/>
        <w:sz w:val="16"/>
        <w:szCs w:val="24"/>
      </w:rPr>
      <w:t>Município de Tupãssi, Estado do Paraná, Praça Santos Dumont, s/nº, centro, CEP nº 85.945-000. CNPJ nº 77.877.116/0001-38.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C95" w:rsidRDefault="00872C9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DE5" w:rsidRDefault="00D57DE5" w:rsidP="00FE6E85">
      <w:r>
        <w:separator/>
      </w:r>
    </w:p>
  </w:footnote>
  <w:footnote w:type="continuationSeparator" w:id="0">
    <w:p w:rsidR="00D57DE5" w:rsidRDefault="00D57DE5" w:rsidP="00FE6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57DE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57DE5" w:rsidP="00FE6E85">
    <w:pPr>
      <w:pStyle w:val="Cabealho"/>
      <w:ind w:left="0" w:firstLine="0"/>
    </w:pPr>
    <w:r>
      <w:rPr>
        <w:noProof/>
      </w:rPr>
      <w:drawing>
        <wp:anchor distT="0" distB="0" distL="114300" distR="114300" simplePos="0" relativeHeight="251659264" behindDoc="0" locked="0" layoutInCell="1" allowOverlap="1" wp14:anchorId="7F4EE1D4" wp14:editId="103A6CB7">
          <wp:simplePos x="0" y="0"/>
          <wp:positionH relativeFrom="page">
            <wp:posOffset>881380</wp:posOffset>
          </wp:positionH>
          <wp:positionV relativeFrom="paragraph">
            <wp:posOffset>-167640</wp:posOffset>
          </wp:positionV>
          <wp:extent cx="9005570" cy="914400"/>
          <wp:effectExtent l="0" t="0" r="5080" b="0"/>
          <wp:wrapTight wrapText="bothSides">
            <wp:wrapPolygon edited="0">
              <wp:start x="0" y="0"/>
              <wp:lineTo x="0" y="21150"/>
              <wp:lineTo x="21566" y="21150"/>
              <wp:lineTo x="21566"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900557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DE5" w:rsidRDefault="00D57DE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64EBFB0"/>
    <w:lvl w:ilvl="0">
      <w:numFmt w:val="bullet"/>
      <w:lvlText w:val="*"/>
      <w:lvlJc w:val="left"/>
    </w:lvl>
  </w:abstractNum>
  <w:abstractNum w:abstractNumId="1">
    <w:nsid w:val="0182763A"/>
    <w:multiLevelType w:val="hybridMultilevel"/>
    <w:tmpl w:val="CD0A7CE6"/>
    <w:lvl w:ilvl="0" w:tplc="290E80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431501"/>
    <w:multiLevelType w:val="hybridMultilevel"/>
    <w:tmpl w:val="E3D894DE"/>
    <w:lvl w:ilvl="0" w:tplc="18CCD2C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9E1C8B"/>
    <w:multiLevelType w:val="hybridMultilevel"/>
    <w:tmpl w:val="9EF6DC7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4DD13F2"/>
    <w:multiLevelType w:val="multilevel"/>
    <w:tmpl w:val="B00C6E50"/>
    <w:lvl w:ilvl="0">
      <w:start w:val="9"/>
      <w:numFmt w:val="decimal"/>
      <w:pStyle w:val="Commarcadores"/>
      <w:lvlText w:val="%1."/>
      <w:lvlJc w:val="left"/>
      <w:pPr>
        <w:ind w:left="360" w:hanging="360"/>
      </w:pPr>
      <w:rPr>
        <w:b/>
      </w:rPr>
    </w:lvl>
    <w:lvl w:ilvl="1">
      <w:start w:val="6"/>
      <w:numFmt w:val="decimal"/>
      <w:lvlText w:val="%1.%2."/>
      <w:lvlJc w:val="left"/>
      <w:pPr>
        <w:ind w:left="999" w:hanging="432"/>
      </w:pPr>
      <w:rPr>
        <w:rFonts w:ascii="Times New Roman" w:eastAsia="Times New Roman" w:hAnsi="Times New Roman" w:cs="Times New Roman"/>
        <w:b/>
        <w:i w:val="0"/>
        <w:strike w:val="0"/>
        <w:color w:val="000000"/>
        <w:sz w:val="24"/>
        <w:szCs w:val="24"/>
        <w:u w:val="none"/>
      </w:rPr>
    </w:lvl>
    <w:lvl w:ilvl="2">
      <w:start w:val="1"/>
      <w:numFmt w:val="decimal"/>
      <w:lvlText w:val="%1.%2.%3."/>
      <w:lvlJc w:val="left"/>
      <w:pPr>
        <w:ind w:left="1638" w:hanging="504"/>
      </w:pPr>
      <w:rPr>
        <w:rFonts w:ascii="Times New Roman" w:eastAsia="Times New Roman" w:hAnsi="Times New Roman" w:cs="Times New Roman"/>
        <w:b/>
        <w:i w:val="0"/>
        <w:strike w:val="0"/>
        <w:color w:val="000000"/>
        <w:sz w:val="24"/>
        <w:szCs w:val="24"/>
        <w:u w:val="none"/>
      </w:rPr>
    </w:lvl>
    <w:lvl w:ilvl="3">
      <w:start w:val="1"/>
      <w:numFmt w:val="decimal"/>
      <w:lvlText w:val="%1.%2.%3.%4."/>
      <w:lvlJc w:val="lef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FE0960"/>
    <w:multiLevelType w:val="hybridMultilevel"/>
    <w:tmpl w:val="8CFC1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FF81676"/>
    <w:multiLevelType w:val="hybridMultilevel"/>
    <w:tmpl w:val="D76E1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3D2F9C"/>
    <w:multiLevelType w:val="hybridMultilevel"/>
    <w:tmpl w:val="6AF22CE8"/>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8">
    <w:nsid w:val="28807C56"/>
    <w:multiLevelType w:val="hybridMultilevel"/>
    <w:tmpl w:val="BE147AA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nsid w:val="2A5957F9"/>
    <w:multiLevelType w:val="hybridMultilevel"/>
    <w:tmpl w:val="59FA2702"/>
    <w:lvl w:ilvl="0" w:tplc="0F9645BA">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17B6FB9"/>
    <w:multiLevelType w:val="hybridMultilevel"/>
    <w:tmpl w:val="A9DE35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7A6432"/>
    <w:multiLevelType w:val="hybridMultilevel"/>
    <w:tmpl w:val="20A004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0553D85"/>
    <w:multiLevelType w:val="hybridMultilevel"/>
    <w:tmpl w:val="BD760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49F4AEE"/>
    <w:multiLevelType w:val="hybridMultilevel"/>
    <w:tmpl w:val="B0D6AF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7287F78"/>
    <w:multiLevelType w:val="hybridMultilevel"/>
    <w:tmpl w:val="D2D266B4"/>
    <w:lvl w:ilvl="0" w:tplc="B22CD9B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A056ED8"/>
    <w:multiLevelType w:val="hybridMultilevel"/>
    <w:tmpl w:val="367A56D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4796EE0"/>
    <w:multiLevelType w:val="hybridMultilevel"/>
    <w:tmpl w:val="CCC2DAFC"/>
    <w:lvl w:ilvl="0" w:tplc="0416000D">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nsid w:val="548D730B"/>
    <w:multiLevelType w:val="hybridMultilevel"/>
    <w:tmpl w:val="E81ADD96"/>
    <w:lvl w:ilvl="0" w:tplc="DD0A72F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19">
    <w:nsid w:val="55085187"/>
    <w:multiLevelType w:val="hybridMultilevel"/>
    <w:tmpl w:val="0274661A"/>
    <w:lvl w:ilvl="0" w:tplc="434ABAD2">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9D206F1"/>
    <w:multiLevelType w:val="hybridMultilevel"/>
    <w:tmpl w:val="E9586D74"/>
    <w:lvl w:ilvl="0" w:tplc="48728DF6">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D5E2736"/>
    <w:multiLevelType w:val="hybridMultilevel"/>
    <w:tmpl w:val="61404A98"/>
    <w:lvl w:ilvl="0" w:tplc="678E1B80">
      <w:start w:val="1"/>
      <w:numFmt w:val="decimal"/>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tentative="1">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22">
    <w:nsid w:val="638F3039"/>
    <w:multiLevelType w:val="hybridMultilevel"/>
    <w:tmpl w:val="5A2A5224"/>
    <w:lvl w:ilvl="0" w:tplc="54581EF4">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AEB0504"/>
    <w:multiLevelType w:val="hybridMultilevel"/>
    <w:tmpl w:val="36CCA2A8"/>
    <w:lvl w:ilvl="0" w:tplc="0416000D">
      <w:start w:val="1"/>
      <w:numFmt w:val="bullet"/>
      <w:lvlText w:val=""/>
      <w:lvlJc w:val="left"/>
      <w:pPr>
        <w:ind w:left="721" w:hanging="360"/>
      </w:pPr>
      <w:rPr>
        <w:rFonts w:ascii="Wingdings" w:hAnsi="Wingdings" w:hint="default"/>
      </w:rPr>
    </w:lvl>
    <w:lvl w:ilvl="1" w:tplc="04160003">
      <w:start w:val="1"/>
      <w:numFmt w:val="bullet"/>
      <w:lvlText w:val="o"/>
      <w:lvlJc w:val="left"/>
      <w:pPr>
        <w:ind w:left="1441" w:hanging="360"/>
      </w:pPr>
      <w:rPr>
        <w:rFonts w:ascii="Courier New" w:hAnsi="Courier New" w:cs="Courier New" w:hint="default"/>
      </w:rPr>
    </w:lvl>
    <w:lvl w:ilvl="2" w:tplc="04160005">
      <w:start w:val="1"/>
      <w:numFmt w:val="bullet"/>
      <w:lvlText w:val=""/>
      <w:lvlJc w:val="left"/>
      <w:pPr>
        <w:ind w:left="2161" w:hanging="360"/>
      </w:pPr>
      <w:rPr>
        <w:rFonts w:ascii="Wingdings" w:hAnsi="Wingdings" w:hint="default"/>
      </w:rPr>
    </w:lvl>
    <w:lvl w:ilvl="3" w:tplc="04160001">
      <w:start w:val="1"/>
      <w:numFmt w:val="bullet"/>
      <w:lvlText w:val=""/>
      <w:lvlJc w:val="left"/>
      <w:pPr>
        <w:ind w:left="2881" w:hanging="360"/>
      </w:pPr>
      <w:rPr>
        <w:rFonts w:ascii="Symbol" w:hAnsi="Symbol" w:hint="default"/>
      </w:rPr>
    </w:lvl>
    <w:lvl w:ilvl="4" w:tplc="04160003">
      <w:start w:val="1"/>
      <w:numFmt w:val="bullet"/>
      <w:lvlText w:val="o"/>
      <w:lvlJc w:val="left"/>
      <w:pPr>
        <w:ind w:left="3601" w:hanging="360"/>
      </w:pPr>
      <w:rPr>
        <w:rFonts w:ascii="Courier New" w:hAnsi="Courier New" w:cs="Courier New" w:hint="default"/>
      </w:rPr>
    </w:lvl>
    <w:lvl w:ilvl="5" w:tplc="04160005">
      <w:start w:val="1"/>
      <w:numFmt w:val="bullet"/>
      <w:lvlText w:val=""/>
      <w:lvlJc w:val="left"/>
      <w:pPr>
        <w:ind w:left="4321" w:hanging="360"/>
      </w:pPr>
      <w:rPr>
        <w:rFonts w:ascii="Wingdings" w:hAnsi="Wingdings" w:hint="default"/>
      </w:rPr>
    </w:lvl>
    <w:lvl w:ilvl="6" w:tplc="04160001">
      <w:start w:val="1"/>
      <w:numFmt w:val="bullet"/>
      <w:lvlText w:val=""/>
      <w:lvlJc w:val="left"/>
      <w:pPr>
        <w:ind w:left="5041" w:hanging="360"/>
      </w:pPr>
      <w:rPr>
        <w:rFonts w:ascii="Symbol" w:hAnsi="Symbol" w:hint="default"/>
      </w:rPr>
    </w:lvl>
    <w:lvl w:ilvl="7" w:tplc="04160003">
      <w:start w:val="1"/>
      <w:numFmt w:val="bullet"/>
      <w:lvlText w:val="o"/>
      <w:lvlJc w:val="left"/>
      <w:pPr>
        <w:ind w:left="5761" w:hanging="360"/>
      </w:pPr>
      <w:rPr>
        <w:rFonts w:ascii="Courier New" w:hAnsi="Courier New" w:cs="Courier New" w:hint="default"/>
      </w:rPr>
    </w:lvl>
    <w:lvl w:ilvl="8" w:tplc="04160005">
      <w:start w:val="1"/>
      <w:numFmt w:val="bullet"/>
      <w:lvlText w:val=""/>
      <w:lvlJc w:val="left"/>
      <w:pPr>
        <w:ind w:left="6481" w:hanging="360"/>
      </w:pPr>
      <w:rPr>
        <w:rFonts w:ascii="Wingdings" w:hAnsi="Wingdings" w:hint="default"/>
      </w:rPr>
    </w:lvl>
  </w:abstractNum>
  <w:abstractNum w:abstractNumId="24">
    <w:nsid w:val="6B5D1AD7"/>
    <w:multiLevelType w:val="hybridMultilevel"/>
    <w:tmpl w:val="A884585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ED64F1E"/>
    <w:multiLevelType w:val="hybridMultilevel"/>
    <w:tmpl w:val="69B81CD6"/>
    <w:lvl w:ilvl="0" w:tplc="0416000D">
      <w:start w:val="1"/>
      <w:numFmt w:val="bullet"/>
      <w:lvlText w:val=""/>
      <w:lvlJc w:val="left"/>
      <w:pPr>
        <w:ind w:left="1440" w:hanging="360"/>
      </w:pPr>
      <w:rPr>
        <w:rFonts w:ascii="Wingdings" w:hAnsi="Wingdings"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nsid w:val="70071BFE"/>
    <w:multiLevelType w:val="multilevel"/>
    <w:tmpl w:val="46EAFEB0"/>
    <w:lvl w:ilvl="0">
      <w:start w:val="1"/>
      <w:numFmt w:val="decimal"/>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58F4776"/>
    <w:multiLevelType w:val="hybridMultilevel"/>
    <w:tmpl w:val="7DDCD36C"/>
    <w:lvl w:ilvl="0" w:tplc="F6BC3B6C">
      <w:start w:val="1"/>
      <w:numFmt w:val="decimal"/>
      <w:lvlText w:val="%1."/>
      <w:lvlJc w:val="left"/>
      <w:pPr>
        <w:ind w:left="39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6DE783C"/>
    <w:multiLevelType w:val="multilevel"/>
    <w:tmpl w:val="223A6286"/>
    <w:lvl w:ilvl="0">
      <w:start w:val="3"/>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b/>
        <w:i w:val="0"/>
        <w:color w:val="000000"/>
      </w:rPr>
    </w:lvl>
    <w:lvl w:ilvl="2">
      <w:start w:val="1"/>
      <w:numFmt w:val="decimal"/>
      <w:lvlText w:val="%1.%2.%3."/>
      <w:lvlJc w:val="left"/>
      <w:pPr>
        <w:ind w:left="1224" w:hanging="504"/>
      </w:pPr>
      <w:rPr>
        <w:rFonts w:hint="default"/>
        <w:b/>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8430262"/>
    <w:multiLevelType w:val="hybridMultilevel"/>
    <w:tmpl w:val="2A86A6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4"/>
  </w:num>
  <w:num w:numId="4">
    <w:abstractNumId w:val="26"/>
  </w:num>
  <w:num w:numId="5">
    <w:abstractNumId w:val="16"/>
  </w:num>
  <w:num w:numId="6">
    <w:abstractNumId w:val="29"/>
  </w:num>
  <w:num w:numId="7">
    <w:abstractNumId w:val="0"/>
    <w:lvlOverride w:ilvl="0">
      <w:lvl w:ilvl="0">
        <w:numFmt w:val="bullet"/>
        <w:lvlText w:val=""/>
        <w:legacy w:legacy="1" w:legacySpace="0" w:legacyIndent="0"/>
        <w:lvlJc w:val="left"/>
        <w:rPr>
          <w:rFonts w:ascii="Symbol" w:hAnsi="Symbol" w:hint="default"/>
        </w:rPr>
      </w:lvl>
    </w:lvlOverride>
  </w:num>
  <w:num w:numId="8">
    <w:abstractNumId w:val="24"/>
  </w:num>
  <w:num w:numId="9">
    <w:abstractNumId w:val="21"/>
  </w:num>
  <w:num w:numId="10">
    <w:abstractNumId w:val="19"/>
  </w:num>
  <w:num w:numId="11">
    <w:abstractNumId w:val="1"/>
  </w:num>
  <w:num w:numId="12">
    <w:abstractNumId w:val="20"/>
  </w:num>
  <w:num w:numId="13">
    <w:abstractNumId w:val="15"/>
  </w:num>
  <w:num w:numId="14">
    <w:abstractNumId w:val="22"/>
  </w:num>
  <w:num w:numId="15">
    <w:abstractNumId w:val="27"/>
  </w:num>
  <w:num w:numId="16">
    <w:abstractNumId w:val="2"/>
  </w:num>
  <w:num w:numId="17">
    <w:abstractNumId w:val="9"/>
  </w:num>
  <w:num w:numId="18">
    <w:abstractNumId w:val="10"/>
  </w:num>
  <w:num w:numId="19">
    <w:abstractNumId w:val="18"/>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12"/>
  </w:num>
  <w:num w:numId="24">
    <w:abstractNumId w:val="6"/>
  </w:num>
  <w:num w:numId="25">
    <w:abstractNumId w:val="5"/>
  </w:num>
  <w:num w:numId="26">
    <w:abstractNumId w:val="14"/>
  </w:num>
  <w:num w:numId="27">
    <w:abstractNumId w:val="3"/>
  </w:num>
  <w:num w:numId="28">
    <w:abstractNumId w:val="17"/>
  </w:num>
  <w:num w:numId="29">
    <w:abstractNumId w:val="13"/>
  </w:num>
  <w:num w:numId="30">
    <w:abstractNumId w:val="7"/>
  </w:num>
  <w:num w:numId="31">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E0"/>
    <w:rsid w:val="000151E3"/>
    <w:rsid w:val="000202FE"/>
    <w:rsid w:val="000310E8"/>
    <w:rsid w:val="00044E14"/>
    <w:rsid w:val="00060702"/>
    <w:rsid w:val="00070D83"/>
    <w:rsid w:val="00072394"/>
    <w:rsid w:val="00075EFE"/>
    <w:rsid w:val="000B7244"/>
    <w:rsid w:val="000C201D"/>
    <w:rsid w:val="00126921"/>
    <w:rsid w:val="00130447"/>
    <w:rsid w:val="00152A33"/>
    <w:rsid w:val="00161215"/>
    <w:rsid w:val="00177B26"/>
    <w:rsid w:val="0018087C"/>
    <w:rsid w:val="00181EE9"/>
    <w:rsid w:val="001C4870"/>
    <w:rsid w:val="001D40E0"/>
    <w:rsid w:val="002012EB"/>
    <w:rsid w:val="00212D64"/>
    <w:rsid w:val="00226585"/>
    <w:rsid w:val="0027550C"/>
    <w:rsid w:val="00284E1D"/>
    <w:rsid w:val="00292F2A"/>
    <w:rsid w:val="002A1B92"/>
    <w:rsid w:val="002A61CC"/>
    <w:rsid w:val="002A6516"/>
    <w:rsid w:val="002B2E5C"/>
    <w:rsid w:val="002B2EB7"/>
    <w:rsid w:val="002F157B"/>
    <w:rsid w:val="002F1B68"/>
    <w:rsid w:val="003266B2"/>
    <w:rsid w:val="00354088"/>
    <w:rsid w:val="00357C5D"/>
    <w:rsid w:val="00387CAD"/>
    <w:rsid w:val="003B1FB1"/>
    <w:rsid w:val="003C7627"/>
    <w:rsid w:val="00425207"/>
    <w:rsid w:val="00440454"/>
    <w:rsid w:val="00480326"/>
    <w:rsid w:val="00485022"/>
    <w:rsid w:val="004B70DA"/>
    <w:rsid w:val="004D3EA9"/>
    <w:rsid w:val="00501641"/>
    <w:rsid w:val="0050767D"/>
    <w:rsid w:val="0053437A"/>
    <w:rsid w:val="0054505D"/>
    <w:rsid w:val="00545D39"/>
    <w:rsid w:val="005471B5"/>
    <w:rsid w:val="005576D3"/>
    <w:rsid w:val="005743E2"/>
    <w:rsid w:val="005D72F1"/>
    <w:rsid w:val="005E23CB"/>
    <w:rsid w:val="00617D80"/>
    <w:rsid w:val="006337B9"/>
    <w:rsid w:val="0063621D"/>
    <w:rsid w:val="00646EF6"/>
    <w:rsid w:val="00682E0F"/>
    <w:rsid w:val="00686868"/>
    <w:rsid w:val="006B2511"/>
    <w:rsid w:val="00707772"/>
    <w:rsid w:val="007106AB"/>
    <w:rsid w:val="0072102C"/>
    <w:rsid w:val="00721FE6"/>
    <w:rsid w:val="00774CA7"/>
    <w:rsid w:val="007C7819"/>
    <w:rsid w:val="007F1526"/>
    <w:rsid w:val="00834D6A"/>
    <w:rsid w:val="008418A4"/>
    <w:rsid w:val="00841B2B"/>
    <w:rsid w:val="00872C95"/>
    <w:rsid w:val="00875ACE"/>
    <w:rsid w:val="00885228"/>
    <w:rsid w:val="008A6393"/>
    <w:rsid w:val="008C3950"/>
    <w:rsid w:val="008E68BD"/>
    <w:rsid w:val="00912629"/>
    <w:rsid w:val="00956167"/>
    <w:rsid w:val="00977981"/>
    <w:rsid w:val="00990D4F"/>
    <w:rsid w:val="00992800"/>
    <w:rsid w:val="009A4405"/>
    <w:rsid w:val="009C1420"/>
    <w:rsid w:val="009D181A"/>
    <w:rsid w:val="009D3B40"/>
    <w:rsid w:val="00A0520B"/>
    <w:rsid w:val="00A124D8"/>
    <w:rsid w:val="00A20F04"/>
    <w:rsid w:val="00A251A6"/>
    <w:rsid w:val="00A57742"/>
    <w:rsid w:val="00A7294C"/>
    <w:rsid w:val="00AC02C1"/>
    <w:rsid w:val="00AC760B"/>
    <w:rsid w:val="00AF6104"/>
    <w:rsid w:val="00B01A72"/>
    <w:rsid w:val="00B10CB8"/>
    <w:rsid w:val="00B139DC"/>
    <w:rsid w:val="00B206D1"/>
    <w:rsid w:val="00B26674"/>
    <w:rsid w:val="00B31DAA"/>
    <w:rsid w:val="00B3671D"/>
    <w:rsid w:val="00B377BB"/>
    <w:rsid w:val="00B45CE0"/>
    <w:rsid w:val="00B667C0"/>
    <w:rsid w:val="00B8710F"/>
    <w:rsid w:val="00B92125"/>
    <w:rsid w:val="00B966FC"/>
    <w:rsid w:val="00C62526"/>
    <w:rsid w:val="00C668AA"/>
    <w:rsid w:val="00CB5094"/>
    <w:rsid w:val="00CD001A"/>
    <w:rsid w:val="00CE75A4"/>
    <w:rsid w:val="00D05B58"/>
    <w:rsid w:val="00D20392"/>
    <w:rsid w:val="00D33C4B"/>
    <w:rsid w:val="00D53CB2"/>
    <w:rsid w:val="00D57DE5"/>
    <w:rsid w:val="00D85A5E"/>
    <w:rsid w:val="00DC65D2"/>
    <w:rsid w:val="00DD3781"/>
    <w:rsid w:val="00E031BA"/>
    <w:rsid w:val="00E03474"/>
    <w:rsid w:val="00E05DBA"/>
    <w:rsid w:val="00E1587F"/>
    <w:rsid w:val="00E31E11"/>
    <w:rsid w:val="00E374F4"/>
    <w:rsid w:val="00E53BE3"/>
    <w:rsid w:val="00E6056D"/>
    <w:rsid w:val="00E76224"/>
    <w:rsid w:val="00EB0BEA"/>
    <w:rsid w:val="00EF6FE3"/>
    <w:rsid w:val="00F56235"/>
    <w:rsid w:val="00F87A88"/>
    <w:rsid w:val="00FA633E"/>
    <w:rsid w:val="00FB7DCA"/>
    <w:rsid w:val="00FC2D95"/>
    <w:rsid w:val="00FC5A5A"/>
    <w:rsid w:val="00FE0885"/>
    <w:rsid w:val="00FE10AB"/>
    <w:rsid w:val="00FE6E85"/>
    <w:rsid w:val="00FF16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9E7615A-6A6B-404B-B065-F5EFE874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33"/>
    <w:pPr>
      <w:spacing w:after="0" w:line="240" w:lineRule="auto"/>
      <w:ind w:left="709" w:hanging="709"/>
      <w:jc w:val="both"/>
    </w:pPr>
    <w:rPr>
      <w:rFonts w:ascii="Times New Roman" w:eastAsia="Times New Roman" w:hAnsi="Times New Roman" w:cs="Times New Roman"/>
      <w:sz w:val="24"/>
      <w:szCs w:val="20"/>
      <w:lang w:eastAsia="pt-BR"/>
    </w:rPr>
  </w:style>
  <w:style w:type="paragraph" w:styleId="Ttulo1">
    <w:name w:val="heading 1"/>
    <w:aliases w:val="SubTítulo 1"/>
    <w:basedOn w:val="Normal"/>
    <w:next w:val="Normal"/>
    <w:link w:val="Ttulo1Char"/>
    <w:uiPriority w:val="9"/>
    <w:qFormat/>
    <w:rsid w:val="00226585"/>
    <w:pPr>
      <w:keepNext/>
      <w:keepLines/>
      <w:spacing w:before="240"/>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226585"/>
    <w:pPr>
      <w:keepNext/>
      <w:keepLines/>
      <w:spacing w:before="40"/>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Ttulo3">
    <w:name w:val="heading 3"/>
    <w:next w:val="Normal"/>
    <w:link w:val="Ttulo3Char"/>
    <w:uiPriority w:val="9"/>
    <w:unhideWhenUsed/>
    <w:qFormat/>
    <w:rsid w:val="00226585"/>
    <w:pPr>
      <w:keepNext/>
      <w:keepLines/>
      <w:spacing w:after="18"/>
      <w:jc w:val="center"/>
      <w:outlineLvl w:val="2"/>
    </w:pPr>
    <w:rPr>
      <w:rFonts w:ascii="Calibri" w:eastAsia="Calibri" w:hAnsi="Calibri" w:cs="Calibri"/>
      <w:b/>
      <w:color w:val="000000"/>
      <w:kern w:val="2"/>
      <w:lang w:eastAsia="pt-BR"/>
    </w:rPr>
  </w:style>
  <w:style w:type="paragraph" w:styleId="Ttulo4">
    <w:name w:val="heading 4"/>
    <w:basedOn w:val="Normal"/>
    <w:next w:val="Normal"/>
    <w:link w:val="Ttulo4Char"/>
    <w:rsid w:val="00226585"/>
    <w:pPr>
      <w:keepNext/>
      <w:keepLines/>
      <w:spacing w:before="240" w:after="40"/>
      <w:ind w:left="0" w:firstLine="0"/>
      <w:jc w:val="left"/>
      <w:outlineLvl w:val="3"/>
    </w:pPr>
    <w:rPr>
      <w:rFonts w:ascii="Calibri" w:eastAsia="Calibri" w:hAnsi="Calibri" w:cs="Calibri"/>
      <w:b/>
      <w:szCs w:val="24"/>
    </w:rPr>
  </w:style>
  <w:style w:type="paragraph" w:styleId="Ttulo5">
    <w:name w:val="heading 5"/>
    <w:basedOn w:val="Normal"/>
    <w:next w:val="Normal"/>
    <w:link w:val="Ttulo5Char"/>
    <w:rsid w:val="00226585"/>
    <w:pPr>
      <w:keepNext/>
      <w:keepLines/>
      <w:spacing w:before="220" w:after="40"/>
      <w:ind w:left="0" w:firstLine="0"/>
      <w:jc w:val="left"/>
      <w:outlineLvl w:val="4"/>
    </w:pPr>
    <w:rPr>
      <w:rFonts w:ascii="Calibri" w:eastAsia="Calibri" w:hAnsi="Calibri" w:cs="Calibri"/>
      <w:b/>
      <w:sz w:val="22"/>
      <w:szCs w:val="22"/>
    </w:rPr>
  </w:style>
  <w:style w:type="paragraph" w:styleId="Ttulo6">
    <w:name w:val="heading 6"/>
    <w:basedOn w:val="Normal"/>
    <w:next w:val="Normal"/>
    <w:link w:val="Ttulo6Char"/>
    <w:rsid w:val="00226585"/>
    <w:pPr>
      <w:keepNext/>
      <w:keepLines/>
      <w:spacing w:before="200" w:after="40"/>
      <w:ind w:left="0" w:firstLine="0"/>
      <w:jc w:val="left"/>
      <w:outlineLvl w:val="5"/>
    </w:pPr>
    <w:rPr>
      <w:rFonts w:ascii="Calibri" w:eastAsia="Calibri" w:hAnsi="Calibri" w:cs="Calibri"/>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semiHidden/>
    <w:unhideWhenUsed/>
    <w:rsid w:val="00B45CE0"/>
    <w:pPr>
      <w:tabs>
        <w:tab w:val="left" w:pos="993"/>
      </w:tabs>
    </w:pPr>
  </w:style>
  <w:style w:type="character" w:customStyle="1" w:styleId="CorpodetextoChar">
    <w:name w:val="Corpo de texto Char"/>
    <w:basedOn w:val="Fontepargpadro"/>
    <w:link w:val="Corpodetexto"/>
    <w:semiHidden/>
    <w:rsid w:val="00B45CE0"/>
    <w:rPr>
      <w:rFonts w:ascii="Times New Roman" w:eastAsia="Times New Roman" w:hAnsi="Times New Roman" w:cs="Times New Roman"/>
      <w:sz w:val="24"/>
      <w:szCs w:val="20"/>
      <w:lang w:eastAsia="pt-BR"/>
    </w:rPr>
  </w:style>
  <w:style w:type="character" w:customStyle="1" w:styleId="PargrafodaListaChar">
    <w:name w:val="Parágrafo da Lista Char"/>
    <w:aliases w:val="List I Paragraph Char"/>
    <w:link w:val="PargrafodaLista"/>
    <w:uiPriority w:val="99"/>
    <w:locked/>
    <w:rsid w:val="00B45CE0"/>
    <w:rPr>
      <w:sz w:val="24"/>
      <w:szCs w:val="20"/>
    </w:rPr>
  </w:style>
  <w:style w:type="paragraph" w:styleId="PargrafodaLista">
    <w:name w:val="List Paragraph"/>
    <w:aliases w:val="List I Paragraph"/>
    <w:basedOn w:val="Normal"/>
    <w:link w:val="PargrafodaListaChar"/>
    <w:uiPriority w:val="99"/>
    <w:qFormat/>
    <w:rsid w:val="00B45CE0"/>
    <w:pPr>
      <w:ind w:left="708"/>
    </w:pPr>
    <w:rPr>
      <w:rFonts w:asciiTheme="minorHAnsi" w:eastAsiaTheme="minorHAnsi" w:hAnsiTheme="minorHAnsi" w:cstheme="minorBidi"/>
      <w:lang w:eastAsia="en-US"/>
    </w:rPr>
  </w:style>
  <w:style w:type="table" w:styleId="Tabelacomgrade">
    <w:name w:val="Table Grid"/>
    <w:basedOn w:val="Tabelanormal"/>
    <w:uiPriority w:val="39"/>
    <w:rsid w:val="00B45CE0"/>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oEspaoReservado">
    <w:name w:val="Placeholder Text"/>
    <w:basedOn w:val="Fontepargpadro"/>
    <w:uiPriority w:val="99"/>
    <w:semiHidden/>
    <w:rsid w:val="00B45CE0"/>
  </w:style>
  <w:style w:type="paragraph" w:styleId="Cabealho">
    <w:name w:val="header"/>
    <w:basedOn w:val="Normal"/>
    <w:link w:val="CabealhoChar"/>
    <w:uiPriority w:val="99"/>
    <w:unhideWhenUsed/>
    <w:rsid w:val="00FE6E85"/>
    <w:pPr>
      <w:tabs>
        <w:tab w:val="center" w:pos="4252"/>
        <w:tab w:val="right" w:pos="8504"/>
      </w:tabs>
    </w:pPr>
  </w:style>
  <w:style w:type="character" w:customStyle="1" w:styleId="CabealhoChar">
    <w:name w:val="Cabeçalho Char"/>
    <w:basedOn w:val="Fontepargpadro"/>
    <w:link w:val="Cabealho"/>
    <w:uiPriority w:val="99"/>
    <w:rsid w:val="00FE6E85"/>
    <w:rPr>
      <w:rFonts w:ascii="Times New Roman" w:eastAsia="Times New Roman" w:hAnsi="Times New Roman" w:cs="Times New Roman"/>
      <w:sz w:val="24"/>
      <w:szCs w:val="20"/>
      <w:lang w:eastAsia="pt-BR"/>
    </w:rPr>
  </w:style>
  <w:style w:type="paragraph" w:styleId="Rodap">
    <w:name w:val="footer"/>
    <w:basedOn w:val="Normal"/>
    <w:link w:val="RodapChar"/>
    <w:unhideWhenUsed/>
    <w:rsid w:val="00FE6E85"/>
    <w:pPr>
      <w:tabs>
        <w:tab w:val="center" w:pos="4252"/>
        <w:tab w:val="right" w:pos="8504"/>
      </w:tabs>
    </w:pPr>
  </w:style>
  <w:style w:type="character" w:customStyle="1" w:styleId="RodapChar">
    <w:name w:val="Rodapé Char"/>
    <w:basedOn w:val="Fontepargpadro"/>
    <w:link w:val="Rodap"/>
    <w:qFormat/>
    <w:rsid w:val="00FE6E85"/>
    <w:rPr>
      <w:rFonts w:ascii="Times New Roman" w:eastAsia="Times New Roman" w:hAnsi="Times New Roman" w:cs="Times New Roman"/>
      <w:sz w:val="24"/>
      <w:szCs w:val="20"/>
      <w:lang w:eastAsia="pt-BR"/>
    </w:rPr>
  </w:style>
  <w:style w:type="character" w:customStyle="1" w:styleId="Ttulo1Char">
    <w:name w:val="Título 1 Char"/>
    <w:aliases w:val="SubTítulo 1 Char"/>
    <w:basedOn w:val="Fontepargpadro"/>
    <w:link w:val="Ttulo1"/>
    <w:uiPriority w:val="9"/>
    <w:rsid w:val="00226585"/>
    <w:rPr>
      <w:rFonts w:asciiTheme="majorHAnsi" w:eastAsiaTheme="majorEastAsia" w:hAnsiTheme="majorHAnsi" w:cstheme="majorBidi"/>
      <w:color w:val="2E74B5" w:themeColor="accent1" w:themeShade="BF"/>
      <w:sz w:val="32"/>
      <w:szCs w:val="32"/>
      <w:lang w:eastAsia="pt-BR"/>
    </w:rPr>
  </w:style>
  <w:style w:type="character" w:customStyle="1" w:styleId="Ttulo2Char">
    <w:name w:val="Título 2 Char"/>
    <w:basedOn w:val="Fontepargpadro"/>
    <w:link w:val="Ttulo2"/>
    <w:uiPriority w:val="9"/>
    <w:rsid w:val="00226585"/>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226585"/>
    <w:rPr>
      <w:rFonts w:ascii="Calibri" w:eastAsia="Calibri" w:hAnsi="Calibri" w:cs="Calibri"/>
      <w:b/>
      <w:color w:val="000000"/>
      <w:kern w:val="2"/>
      <w:lang w:eastAsia="pt-BR"/>
    </w:rPr>
  </w:style>
  <w:style w:type="character" w:customStyle="1" w:styleId="Ttulo4Char">
    <w:name w:val="Título 4 Char"/>
    <w:basedOn w:val="Fontepargpadro"/>
    <w:link w:val="Ttulo4"/>
    <w:rsid w:val="00226585"/>
    <w:rPr>
      <w:rFonts w:ascii="Calibri" w:eastAsia="Calibri" w:hAnsi="Calibri" w:cs="Calibri"/>
      <w:b/>
      <w:sz w:val="24"/>
      <w:szCs w:val="24"/>
      <w:lang w:eastAsia="pt-BR"/>
    </w:rPr>
  </w:style>
  <w:style w:type="character" w:customStyle="1" w:styleId="Ttulo5Char">
    <w:name w:val="Título 5 Char"/>
    <w:basedOn w:val="Fontepargpadro"/>
    <w:link w:val="Ttulo5"/>
    <w:rsid w:val="00226585"/>
    <w:rPr>
      <w:rFonts w:ascii="Calibri" w:eastAsia="Calibri" w:hAnsi="Calibri" w:cs="Calibri"/>
      <w:b/>
      <w:lang w:eastAsia="pt-BR"/>
    </w:rPr>
  </w:style>
  <w:style w:type="character" w:customStyle="1" w:styleId="Ttulo6Char">
    <w:name w:val="Título 6 Char"/>
    <w:basedOn w:val="Fontepargpadro"/>
    <w:link w:val="Ttulo6"/>
    <w:rsid w:val="00226585"/>
    <w:rPr>
      <w:rFonts w:ascii="Calibri" w:eastAsia="Calibri" w:hAnsi="Calibri" w:cs="Calibri"/>
      <w:b/>
      <w:sz w:val="20"/>
      <w:szCs w:val="20"/>
      <w:lang w:eastAsia="pt-BR"/>
    </w:rPr>
  </w:style>
  <w:style w:type="numbering" w:customStyle="1" w:styleId="Semlista1">
    <w:name w:val="Sem lista1"/>
    <w:next w:val="Semlista"/>
    <w:uiPriority w:val="99"/>
    <w:semiHidden/>
    <w:unhideWhenUsed/>
    <w:rsid w:val="00226585"/>
  </w:style>
  <w:style w:type="table" w:customStyle="1" w:styleId="TableNormal">
    <w:name w:val="Table Normal"/>
    <w:rsid w:val="00226585"/>
    <w:pPr>
      <w:spacing w:after="80" w:line="240" w:lineRule="auto"/>
    </w:pPr>
    <w:rPr>
      <w:rFonts w:ascii="Calibri" w:eastAsia="Calibri" w:hAnsi="Calibri" w:cs="Calibri"/>
      <w:lang w:eastAsia="pt-BR"/>
    </w:rPr>
    <w:tblPr>
      <w:tblCellMar>
        <w:top w:w="0" w:type="dxa"/>
        <w:left w:w="0" w:type="dxa"/>
        <w:bottom w:w="0" w:type="dxa"/>
        <w:right w:w="0" w:type="dxa"/>
      </w:tblCellMar>
    </w:tblPr>
  </w:style>
  <w:style w:type="paragraph" w:styleId="Ttulo">
    <w:name w:val="Title"/>
    <w:basedOn w:val="Normal"/>
    <w:next w:val="Normal"/>
    <w:link w:val="TtuloChar"/>
    <w:rsid w:val="00226585"/>
    <w:pPr>
      <w:keepNext/>
      <w:keepLines/>
      <w:spacing w:before="480" w:after="120"/>
      <w:ind w:left="0" w:firstLine="0"/>
      <w:jc w:val="left"/>
    </w:pPr>
    <w:rPr>
      <w:rFonts w:ascii="Calibri" w:eastAsia="Calibri" w:hAnsi="Calibri" w:cs="Calibri"/>
      <w:b/>
      <w:sz w:val="72"/>
      <w:szCs w:val="72"/>
    </w:rPr>
  </w:style>
  <w:style w:type="character" w:customStyle="1" w:styleId="TtuloChar">
    <w:name w:val="Título Char"/>
    <w:basedOn w:val="Fontepargpadro"/>
    <w:link w:val="Ttulo"/>
    <w:rsid w:val="00226585"/>
    <w:rPr>
      <w:rFonts w:ascii="Calibri" w:eastAsia="Calibri" w:hAnsi="Calibri" w:cs="Calibri"/>
      <w:b/>
      <w:sz w:val="72"/>
      <w:szCs w:val="72"/>
      <w:lang w:eastAsia="pt-BR"/>
    </w:rPr>
  </w:style>
  <w:style w:type="paragraph" w:customStyle="1" w:styleId="Nivel01">
    <w:name w:val="Nivel 01"/>
    <w:basedOn w:val="Ttulo1"/>
    <w:next w:val="Normal"/>
    <w:link w:val="Nivel01Char"/>
    <w:autoRedefine/>
    <w:qFormat/>
    <w:rsid w:val="00226585"/>
    <w:pPr>
      <w:tabs>
        <w:tab w:val="left" w:pos="567"/>
      </w:tabs>
      <w:ind w:left="288" w:hanging="288"/>
      <w:jc w:val="both"/>
    </w:pPr>
    <w:rPr>
      <w:rFonts w:ascii="Times New Roman" w:hAnsi="Times New Roman" w:cs="Times New Roman"/>
      <w:b/>
      <w:bCs/>
      <w:color w:val="auto"/>
      <w:sz w:val="24"/>
      <w:szCs w:val="24"/>
    </w:rPr>
  </w:style>
  <w:style w:type="character" w:customStyle="1" w:styleId="Nivel01Char">
    <w:name w:val="Nivel 01 Char"/>
    <w:basedOn w:val="Fontepargpadro"/>
    <w:link w:val="Nivel01"/>
    <w:rsid w:val="00226585"/>
    <w:rPr>
      <w:rFonts w:ascii="Times New Roman" w:eastAsiaTheme="majorEastAsia" w:hAnsi="Times New Roman" w:cs="Times New Roman"/>
      <w:b/>
      <w:bCs/>
      <w:sz w:val="24"/>
      <w:szCs w:val="24"/>
      <w:lang w:eastAsia="pt-BR"/>
    </w:rPr>
  </w:style>
  <w:style w:type="paragraph" w:styleId="Recuonormal">
    <w:name w:val="Normal Indent"/>
    <w:basedOn w:val="Normal"/>
    <w:uiPriority w:val="99"/>
    <w:semiHidden/>
    <w:rsid w:val="00226585"/>
    <w:pPr>
      <w:spacing w:before="120" w:after="120"/>
      <w:ind w:left="708"/>
    </w:pPr>
    <w:rPr>
      <w:rFonts w:ascii="Arial" w:hAnsi="Arial"/>
      <w:sz w:val="22"/>
    </w:rPr>
  </w:style>
  <w:style w:type="table" w:customStyle="1" w:styleId="Tabelacomgrade1">
    <w:name w:val="Tabela com grade1"/>
    <w:basedOn w:val="Tabelanormal"/>
    <w:next w:val="Tabelacomgrade"/>
    <w:uiPriority w:val="39"/>
    <w:rsid w:val="00226585"/>
    <w:pPr>
      <w:spacing w:after="0" w:line="240" w:lineRule="auto"/>
    </w:pPr>
    <w:rPr>
      <w:rFonts w:ascii="Times New Roman" w:eastAsiaTheme="minorEastAsia"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vel1-SemNum">
    <w:name w:val="Nível 1-Sem Num"/>
    <w:basedOn w:val="Nivel01"/>
    <w:link w:val="Nvel1-SemNumChar"/>
    <w:autoRedefine/>
    <w:qFormat/>
    <w:rsid w:val="00226585"/>
    <w:pPr>
      <w:jc w:val="center"/>
      <w:outlineLvl w:val="1"/>
    </w:pPr>
    <w:rPr>
      <w:b w:val="0"/>
      <w:bCs w:val="0"/>
      <w:color w:val="FF0000"/>
    </w:rPr>
  </w:style>
  <w:style w:type="character" w:customStyle="1" w:styleId="Nvel1-SemNumChar">
    <w:name w:val="Nível 1-Sem Num Char"/>
    <w:basedOn w:val="Nivel01Char"/>
    <w:link w:val="Nvel1-SemNum"/>
    <w:rsid w:val="00226585"/>
    <w:rPr>
      <w:rFonts w:ascii="Times New Roman" w:eastAsiaTheme="majorEastAsia" w:hAnsi="Times New Roman" w:cs="Times New Roman"/>
      <w:b w:val="0"/>
      <w:bCs w:val="0"/>
      <w:color w:val="FF0000"/>
      <w:sz w:val="24"/>
      <w:szCs w:val="24"/>
      <w:lang w:eastAsia="pt-BR"/>
    </w:rPr>
  </w:style>
  <w:style w:type="paragraph" w:customStyle="1" w:styleId="ou">
    <w:name w:val="ou"/>
    <w:basedOn w:val="PargrafodaLista"/>
    <w:link w:val="ouChar"/>
    <w:qFormat/>
    <w:rsid w:val="00226585"/>
    <w:pPr>
      <w:spacing w:before="60" w:after="60"/>
      <w:ind w:left="0" w:firstLine="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226585"/>
    <w:rPr>
      <w:rFonts w:ascii="Arial" w:eastAsia="Calibri" w:hAnsi="Arial" w:cs="Arial"/>
      <w:b/>
      <w:bCs/>
      <w:i/>
      <w:iCs/>
      <w:color w:val="FF0000"/>
      <w:sz w:val="20"/>
      <w:szCs w:val="24"/>
      <w:u w:val="single"/>
      <w:lang w:eastAsia="pt-BR"/>
    </w:rPr>
  </w:style>
  <w:style w:type="paragraph" w:customStyle="1" w:styleId="Nvel1-SemNumPreto">
    <w:name w:val="Nível 1-Sem Num Preto"/>
    <w:basedOn w:val="Normal"/>
    <w:link w:val="Nvel1-SemNumPretoChar"/>
    <w:qFormat/>
    <w:rsid w:val="00226585"/>
    <w:pPr>
      <w:keepNext/>
      <w:keepLines/>
      <w:tabs>
        <w:tab w:val="left" w:pos="567"/>
      </w:tabs>
      <w:ind w:left="0" w:firstLine="0"/>
      <w:outlineLvl w:val="1"/>
    </w:pPr>
    <w:rPr>
      <w:rFonts w:eastAsiaTheme="majorEastAsia"/>
      <w:b/>
      <w:bCs/>
      <w:szCs w:val="24"/>
      <w:lang w:eastAsia="zh-CN" w:bidi="hi-IN"/>
    </w:rPr>
  </w:style>
  <w:style w:type="character" w:customStyle="1" w:styleId="Nvel1-SemNumPretoChar">
    <w:name w:val="Nível 1-Sem Num Preto Char"/>
    <w:basedOn w:val="Fontepargpadro"/>
    <w:link w:val="Nvel1-SemNumPreto"/>
    <w:rsid w:val="00226585"/>
    <w:rPr>
      <w:rFonts w:ascii="Times New Roman" w:eastAsiaTheme="majorEastAsia" w:hAnsi="Times New Roman" w:cs="Times New Roman"/>
      <w:b/>
      <w:bCs/>
      <w:sz w:val="24"/>
      <w:szCs w:val="24"/>
      <w:lang w:eastAsia="zh-CN" w:bidi="hi-IN"/>
    </w:rPr>
  </w:style>
  <w:style w:type="character" w:styleId="Hyperlink">
    <w:name w:val="Hyperlink"/>
    <w:uiPriority w:val="99"/>
    <w:rsid w:val="00226585"/>
    <w:rPr>
      <w:color w:val="000080"/>
      <w:u w:val="single"/>
    </w:rPr>
  </w:style>
  <w:style w:type="paragraph" w:customStyle="1" w:styleId="Nivel2">
    <w:name w:val="Nivel 2"/>
    <w:basedOn w:val="Normal"/>
    <w:link w:val="Nivel2Char"/>
    <w:autoRedefine/>
    <w:qFormat/>
    <w:rsid w:val="00226585"/>
    <w:pPr>
      <w:numPr>
        <w:ilvl w:val="2"/>
      </w:numPr>
      <w:spacing w:before="240"/>
      <w:ind w:left="1781" w:hanging="504"/>
    </w:pPr>
    <w:rPr>
      <w:rFonts w:eastAsia="Arial"/>
      <w:color w:val="000000"/>
      <w:szCs w:val="24"/>
    </w:rPr>
  </w:style>
  <w:style w:type="character" w:customStyle="1" w:styleId="Nivel2Char">
    <w:name w:val="Nivel 2 Char"/>
    <w:basedOn w:val="Fontepargpadro"/>
    <w:link w:val="Nivel2"/>
    <w:locked/>
    <w:rsid w:val="00226585"/>
    <w:rPr>
      <w:rFonts w:ascii="Times New Roman" w:eastAsia="Arial" w:hAnsi="Times New Roman" w:cs="Times New Roman"/>
      <w:color w:val="000000"/>
      <w:sz w:val="24"/>
      <w:szCs w:val="24"/>
      <w:lang w:eastAsia="pt-BR"/>
    </w:rPr>
  </w:style>
  <w:style w:type="character" w:customStyle="1" w:styleId="normaltextrun">
    <w:name w:val="normaltextrun"/>
    <w:basedOn w:val="Fontepargpadro"/>
    <w:rsid w:val="00226585"/>
  </w:style>
  <w:style w:type="paragraph" w:styleId="Commarcadores">
    <w:name w:val="List Bullet"/>
    <w:basedOn w:val="Normal"/>
    <w:uiPriority w:val="99"/>
    <w:unhideWhenUsed/>
    <w:rsid w:val="00226585"/>
    <w:pPr>
      <w:numPr>
        <w:numId w:val="3"/>
      </w:numPr>
      <w:spacing w:after="80"/>
      <w:contextualSpacing/>
      <w:jc w:val="left"/>
    </w:pPr>
    <w:rPr>
      <w:rFonts w:ascii="Calibri" w:eastAsia="Calibri" w:hAnsi="Calibri" w:cs="Calibri"/>
      <w:sz w:val="22"/>
      <w:szCs w:val="22"/>
    </w:rPr>
  </w:style>
  <w:style w:type="paragraph" w:customStyle="1" w:styleId="WW-Padro">
    <w:name w:val="WW-Padrão"/>
    <w:rsid w:val="00226585"/>
    <w:pPr>
      <w:widowControl w:val="0"/>
      <w:suppressAutoHyphens/>
      <w:autoSpaceDE w:val="0"/>
      <w:spacing w:after="0" w:line="240" w:lineRule="auto"/>
      <w:jc w:val="both"/>
    </w:pPr>
    <w:rPr>
      <w:rFonts w:ascii="Times New Roman" w:eastAsia="Times New Roman" w:hAnsi="Times New Roman" w:cs="Times New Roman"/>
      <w:sz w:val="24"/>
      <w:szCs w:val="24"/>
      <w:lang w:eastAsia="pt-BR" w:bidi="en-US"/>
    </w:rPr>
  </w:style>
  <w:style w:type="paragraph" w:customStyle="1" w:styleId="Nivel3">
    <w:name w:val="Nivel 3"/>
    <w:basedOn w:val="Normal"/>
    <w:link w:val="Nivel3Char"/>
    <w:autoRedefine/>
    <w:qFormat/>
    <w:rsid w:val="00226585"/>
    <w:pPr>
      <w:spacing w:before="120" w:after="120" w:line="276" w:lineRule="auto"/>
      <w:ind w:left="284" w:firstLine="0"/>
    </w:pPr>
    <w:rPr>
      <w:rFonts w:ascii="Arial" w:eastAsiaTheme="minorEastAsia" w:hAnsi="Arial" w:cs="Arial"/>
      <w:color w:val="000000"/>
      <w:sz w:val="20"/>
    </w:rPr>
  </w:style>
  <w:style w:type="paragraph" w:customStyle="1" w:styleId="Nivel4">
    <w:name w:val="Nivel 4"/>
    <w:basedOn w:val="Nivel3"/>
    <w:link w:val="Nivel4Char"/>
    <w:autoRedefine/>
    <w:qFormat/>
    <w:rsid w:val="00226585"/>
    <w:pPr>
      <w:ind w:left="567"/>
    </w:pPr>
    <w:rPr>
      <w:color w:val="auto"/>
    </w:rPr>
  </w:style>
  <w:style w:type="character" w:customStyle="1" w:styleId="Nivel3Char">
    <w:name w:val="Nivel 3 Char"/>
    <w:basedOn w:val="Fontepargpadro"/>
    <w:link w:val="Nivel3"/>
    <w:locked/>
    <w:rsid w:val="00226585"/>
    <w:rPr>
      <w:rFonts w:ascii="Arial" w:eastAsiaTheme="minorEastAsia" w:hAnsi="Arial" w:cs="Arial"/>
      <w:color w:val="000000"/>
      <w:sz w:val="20"/>
      <w:szCs w:val="20"/>
      <w:lang w:eastAsia="pt-BR"/>
    </w:rPr>
  </w:style>
  <w:style w:type="character" w:customStyle="1" w:styleId="Nivel4Char">
    <w:name w:val="Nivel 4 Char"/>
    <w:basedOn w:val="Fontepargpadro"/>
    <w:link w:val="Nivel4"/>
    <w:locked/>
    <w:rsid w:val="00226585"/>
    <w:rPr>
      <w:rFonts w:ascii="Arial" w:eastAsiaTheme="minorEastAsia" w:hAnsi="Arial" w:cs="Arial"/>
      <w:sz w:val="20"/>
      <w:szCs w:val="20"/>
      <w:lang w:eastAsia="pt-BR"/>
    </w:rPr>
  </w:style>
  <w:style w:type="table" w:customStyle="1" w:styleId="TableGrid">
    <w:name w:val="TableGrid"/>
    <w:rsid w:val="00226585"/>
    <w:pPr>
      <w:spacing w:after="0" w:line="240" w:lineRule="auto"/>
    </w:pPr>
    <w:rPr>
      <w:rFonts w:ascii="Calibri" w:eastAsiaTheme="minorEastAsia" w:hAnsi="Calibri" w:cs="Calibri"/>
      <w:kern w:val="2"/>
      <w:lang w:eastAsia="pt-BR"/>
    </w:rPr>
    <w:tblPr>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226585"/>
    <w:pPr>
      <w:spacing w:after="0" w:line="240" w:lineRule="auto"/>
    </w:pPr>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5">
    <w:name w:val="Nivel 5"/>
    <w:basedOn w:val="Nivel4"/>
    <w:autoRedefine/>
    <w:qFormat/>
    <w:rsid w:val="00226585"/>
    <w:pPr>
      <w:ind w:left="851"/>
    </w:pPr>
  </w:style>
  <w:style w:type="paragraph" w:customStyle="1" w:styleId="Nvel2-Red">
    <w:name w:val="Nível 2 -Red"/>
    <w:basedOn w:val="Nivel2"/>
    <w:link w:val="Nvel2-RedChar"/>
    <w:qFormat/>
    <w:rsid w:val="00226585"/>
    <w:pPr>
      <w:numPr>
        <w:ilvl w:val="1"/>
        <w:numId w:val="4"/>
      </w:numPr>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226585"/>
    <w:rPr>
      <w:rFonts w:ascii="Arial" w:eastAsia="Arial" w:hAnsi="Arial" w:cs="Arial"/>
      <w:i/>
      <w:iCs/>
      <w:color w:val="FF0000"/>
      <w:sz w:val="20"/>
      <w:szCs w:val="20"/>
      <w:lang w:eastAsia="pt-BR"/>
    </w:rPr>
  </w:style>
  <w:style w:type="paragraph" w:styleId="SemEspaamento">
    <w:name w:val="No Spacing"/>
    <w:uiPriority w:val="1"/>
    <w:qFormat/>
    <w:rsid w:val="00226585"/>
    <w:pPr>
      <w:spacing w:after="0" w:line="240" w:lineRule="auto"/>
    </w:pPr>
    <w:rPr>
      <w:rFonts w:ascii="Times New Roman" w:eastAsia="Times New Roman" w:hAnsi="Times New Roman" w:cs="Times New Roman"/>
      <w:sz w:val="20"/>
      <w:szCs w:val="20"/>
      <w:lang w:eastAsia="pt-BR"/>
    </w:rPr>
  </w:style>
  <w:style w:type="character" w:styleId="Forte">
    <w:name w:val="Strong"/>
    <w:uiPriority w:val="22"/>
    <w:qFormat/>
    <w:rsid w:val="00226585"/>
    <w:rPr>
      <w:b/>
      <w:bCs/>
    </w:rPr>
  </w:style>
  <w:style w:type="paragraph" w:customStyle="1" w:styleId="Default">
    <w:name w:val="Default"/>
    <w:rsid w:val="00226585"/>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styleId="Subttulo">
    <w:name w:val="Subtitle"/>
    <w:basedOn w:val="Normal"/>
    <w:next w:val="Normal"/>
    <w:link w:val="SubttuloChar"/>
    <w:rsid w:val="00226585"/>
    <w:pPr>
      <w:keepNext/>
      <w:keepLines/>
      <w:spacing w:before="360" w:after="80"/>
      <w:ind w:left="0" w:firstLine="0"/>
      <w:jc w:val="left"/>
    </w:pPr>
    <w:rPr>
      <w:rFonts w:ascii="Georgia" w:eastAsia="Georgia" w:hAnsi="Georgia" w:cs="Georgia"/>
      <w:i/>
      <w:color w:val="666666"/>
      <w:sz w:val="48"/>
      <w:szCs w:val="48"/>
    </w:rPr>
  </w:style>
  <w:style w:type="character" w:customStyle="1" w:styleId="SubttuloChar">
    <w:name w:val="Subtítulo Char"/>
    <w:basedOn w:val="Fontepargpadro"/>
    <w:link w:val="Subttulo"/>
    <w:rsid w:val="00226585"/>
    <w:rPr>
      <w:rFonts w:ascii="Georgia" w:eastAsia="Georgia" w:hAnsi="Georgia" w:cs="Georgia"/>
      <w:i/>
      <w:color w:val="666666"/>
      <w:sz w:val="48"/>
      <w:szCs w:val="48"/>
      <w:lang w:eastAsia="pt-BR"/>
    </w:rPr>
  </w:style>
  <w:style w:type="character" w:customStyle="1" w:styleId="vtex-store-components-3-x-productbrand">
    <w:name w:val="vtex-store-components-3-x-productbrand"/>
    <w:rsid w:val="00292F2A"/>
  </w:style>
  <w:style w:type="character" w:customStyle="1" w:styleId="fontstyle01">
    <w:name w:val="fontstyle01"/>
    <w:basedOn w:val="Fontepargpadro"/>
    <w:rsid w:val="00292F2A"/>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36">
      <w:bodyDiv w:val="1"/>
      <w:marLeft w:val="0"/>
      <w:marRight w:val="0"/>
      <w:marTop w:val="0"/>
      <w:marBottom w:val="0"/>
      <w:divBdr>
        <w:top w:val="none" w:sz="0" w:space="0" w:color="auto"/>
        <w:left w:val="none" w:sz="0" w:space="0" w:color="auto"/>
        <w:bottom w:val="none" w:sz="0" w:space="0" w:color="auto"/>
        <w:right w:val="none" w:sz="0" w:space="0" w:color="auto"/>
      </w:divBdr>
    </w:div>
    <w:div w:id="1776779158">
      <w:bodyDiv w:val="1"/>
      <w:marLeft w:val="0"/>
      <w:marRight w:val="0"/>
      <w:marTop w:val="0"/>
      <w:marBottom w:val="0"/>
      <w:divBdr>
        <w:top w:val="none" w:sz="0" w:space="0" w:color="auto"/>
        <w:left w:val="none" w:sz="0" w:space="0" w:color="auto"/>
        <w:bottom w:val="none" w:sz="0" w:space="0" w:color="auto"/>
        <w:right w:val="none" w:sz="0" w:space="0" w:color="auto"/>
      </w:divBdr>
    </w:div>
    <w:div w:id="1809011443">
      <w:bodyDiv w:val="1"/>
      <w:marLeft w:val="0"/>
      <w:marRight w:val="0"/>
      <w:marTop w:val="0"/>
      <w:marBottom w:val="0"/>
      <w:divBdr>
        <w:top w:val="none" w:sz="0" w:space="0" w:color="auto"/>
        <w:left w:val="none" w:sz="0" w:space="0" w:color="auto"/>
        <w:bottom w:val="none" w:sz="0" w:space="0" w:color="auto"/>
        <w:right w:val="none" w:sz="0" w:space="0" w:color="auto"/>
      </w:divBdr>
    </w:div>
    <w:div w:id="209743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425617C465470C8C05CE747F070087"/>
        <w:category>
          <w:name w:val="Geral"/>
          <w:gallery w:val="placeholder"/>
        </w:category>
        <w:types>
          <w:type w:val="bbPlcHdr"/>
        </w:types>
        <w:behaviors>
          <w:behavior w:val="content"/>
        </w:behaviors>
        <w:guid w:val="{FE05535F-BF0F-4CD4-8FBA-2FB205074C66}"/>
      </w:docPartPr>
      <w:docPartBody>
        <w:p w:rsidR="00015F78" w:rsidRDefault="00A132EF" w:rsidP="00A132EF">
          <w:pPr>
            <w:pStyle w:val="65425617C465470C8C05CE747F070087"/>
          </w:pPr>
          <w:r>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2EF"/>
    <w:rsid w:val="00015F78"/>
    <w:rsid w:val="00033C98"/>
    <w:rsid w:val="00072133"/>
    <w:rsid w:val="000B5C3C"/>
    <w:rsid w:val="001351C4"/>
    <w:rsid w:val="00163E9D"/>
    <w:rsid w:val="0024318D"/>
    <w:rsid w:val="00346C41"/>
    <w:rsid w:val="004A24A0"/>
    <w:rsid w:val="008A61DE"/>
    <w:rsid w:val="00907030"/>
    <w:rsid w:val="00A132EF"/>
    <w:rsid w:val="00A63E49"/>
    <w:rsid w:val="00B45DFD"/>
    <w:rsid w:val="00B522CA"/>
    <w:rsid w:val="00C234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34C9"/>
  </w:style>
  <w:style w:type="paragraph" w:customStyle="1" w:styleId="8780C29F22EE4F56B8E435CFBFBF108F">
    <w:name w:val="8780C29F22EE4F56B8E435CFBFBF108F"/>
    <w:rsid w:val="00A132EF"/>
  </w:style>
  <w:style w:type="paragraph" w:customStyle="1" w:styleId="65425617C465470C8C05CE747F070087">
    <w:name w:val="65425617C465470C8C05CE747F070087"/>
    <w:rsid w:val="00A132EF"/>
  </w:style>
  <w:style w:type="paragraph" w:customStyle="1" w:styleId="56182C0143DC4CAE87079DB2D0E4C4E1">
    <w:name w:val="56182C0143DC4CAE87079DB2D0E4C4E1"/>
    <w:rsid w:val="001351C4"/>
  </w:style>
  <w:style w:type="paragraph" w:customStyle="1" w:styleId="7E70D155CF2B4A278F730F9786DF99D8">
    <w:name w:val="7E70D155CF2B4A278F730F9786DF99D8"/>
    <w:rsid w:val="00C23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D8118-6115-493E-AAFA-1A0F5158E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1544</Words>
  <Characters>8343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TPSI</dc:creator>
  <cp:keywords/>
  <dc:description/>
  <cp:lastModifiedBy>TPSI</cp:lastModifiedBy>
  <cp:revision>3</cp:revision>
  <cp:lastPrinted>2024-03-07T12:47:00Z</cp:lastPrinted>
  <dcterms:created xsi:type="dcterms:W3CDTF">2024-03-06T11:24:00Z</dcterms:created>
  <dcterms:modified xsi:type="dcterms:W3CDTF">2024-03-07T12:47:00Z</dcterms:modified>
  <cp:category>Lote 01: Itens 01 a 12, Ampla Concorrência: Combustíveis para abastecimento dos veículos e equipamentos da Frota Municipal na bomba da empresa contratada, por um período de 12 meses a contar da assinatura da Ata, de acordo com as necessidades da contratante, sendo que o fornecimento dos mesmos deverá ser efetuado nas cidades de Tupãssi, Jotaesse e Palmitolândia, das 07:00 as 22:00 horas, de segunda a sábado sendo para:Cidade de Tupãssi: Óleo Diesel automotivo comum, Óleo Diesel S-10, Etanol e Gasolina comum, de acordo com as necessidades do Município.Cidade de Jotaesse: Óleo Diesel automotivo comum, Óleo Diesel S-10, Etanol e Gasolina comum, de acordo com as necessidades do Município, quando os veículos estiverem prestando serviços nesta localidade;eCidade de Palmitolândia: Óleo Diesel automotivo comum, Óleo Diesel S-10, Etanol e Gasolina comum, de acordo com as necessidades do Município, quando os veículos estiverem prestando serviços nesta localidade, de acordo com as especificações técnicas adiante discriminadasLote 02: Itens 13 e 14: exclusivo ME e EPP: Cargas de gás de cozinha, liquefeito de Petróleo GLP, acondicionadas em botijões de 13 kg e 45 kg, para uso em diversos setores da Administração Municipal;e deverão ser entregues de forma parcelada em até 72 horas após o pedido, de acordo com a necessidade da administração, de acordo com as especificações técnicas adiante discriminadas</cp:category>
</cp:coreProperties>
</file>